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3D" w:rsidRDefault="0054073D"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3F2B40" w:rsidRDefault="003F2B40" w:rsidP="003F2B40">
      <w:pPr>
        <w:pStyle w:val="ListParagraph"/>
      </w:pPr>
    </w:p>
    <w:p w:rsidR="00BF5046" w:rsidRDefault="00BF5046" w:rsidP="00BF5046">
      <w:pPr>
        <w:jc w:val="center"/>
        <w:rPr>
          <w:rFonts w:cs="Arial"/>
          <w:b/>
          <w:sz w:val="28"/>
          <w:szCs w:val="28"/>
        </w:rPr>
      </w:pPr>
      <w:r>
        <w:rPr>
          <w:rFonts w:cs="Arial"/>
          <w:b/>
          <w:bCs/>
          <w:color w:val="CC3300"/>
          <w:sz w:val="60"/>
          <w:szCs w:val="60"/>
        </w:rPr>
        <w:t>Pr</w:t>
      </w:r>
      <w:r>
        <w:rPr>
          <w:rStyle w:val="branding--black"/>
          <w:rFonts w:cs="Arial"/>
          <w:b/>
          <w:bCs/>
          <w:sz w:val="60"/>
          <w:szCs w:val="60"/>
        </w:rPr>
        <w:t>o</w:t>
      </w:r>
      <w:r>
        <w:rPr>
          <w:rFonts w:cs="Arial"/>
          <w:b/>
          <w:bCs/>
          <w:color w:val="CC3300"/>
          <w:sz w:val="60"/>
          <w:szCs w:val="60"/>
        </w:rPr>
        <w:t>curement J</w:t>
      </w:r>
      <w:r>
        <w:rPr>
          <w:rStyle w:val="branding--black"/>
          <w:rFonts w:cs="Arial"/>
          <w:b/>
          <w:bCs/>
          <w:sz w:val="60"/>
          <w:szCs w:val="60"/>
        </w:rPr>
        <w:t>o</w:t>
      </w:r>
      <w:r>
        <w:rPr>
          <w:rFonts w:cs="Arial"/>
          <w:b/>
          <w:bCs/>
          <w:color w:val="CC3300"/>
          <w:sz w:val="60"/>
          <w:szCs w:val="60"/>
        </w:rPr>
        <w:t>urney</w:t>
      </w:r>
      <w:r>
        <w:rPr>
          <w:rFonts w:cs="Arial"/>
          <w:b/>
          <w:sz w:val="28"/>
          <w:szCs w:val="28"/>
        </w:rPr>
        <w:t xml:space="preserve"> </w:t>
      </w:r>
    </w:p>
    <w:p w:rsidR="003F2B40" w:rsidRPr="003F2B40" w:rsidRDefault="003F2B40" w:rsidP="003F2B40">
      <w:pPr>
        <w:pStyle w:val="Heading2"/>
        <w:numPr>
          <w:ilvl w:val="0"/>
          <w:numId w:val="0"/>
        </w:numPr>
        <w:tabs>
          <w:tab w:val="clear" w:pos="9000"/>
          <w:tab w:val="right" w:pos="9072"/>
        </w:tabs>
        <w:spacing w:before="32"/>
        <w:ind w:left="720"/>
        <w:jc w:val="center"/>
        <w:rPr>
          <w:rFonts w:cs="Arial"/>
          <w:b/>
          <w:szCs w:val="24"/>
        </w:rPr>
      </w:pPr>
      <w:r w:rsidRPr="003F2B40">
        <w:rPr>
          <w:rFonts w:cs="Arial"/>
          <w:b/>
          <w:szCs w:val="24"/>
        </w:rPr>
        <w:t>Additional Guidance when Reviewing a Care and Support Service</w:t>
      </w:r>
    </w:p>
    <w:p w:rsidR="003F2B40" w:rsidRDefault="003F2B40" w:rsidP="003F2B40">
      <w:pPr>
        <w:jc w:val="center"/>
        <w:rPr>
          <w:rFonts w:eastAsia="Calibri"/>
          <w:b/>
          <w:color w:val="FF0000"/>
          <w:sz w:val="60"/>
          <w:szCs w:val="60"/>
        </w:rPr>
      </w:pPr>
    </w:p>
    <w:p w:rsidR="0054073D" w:rsidRDefault="0054073D" w:rsidP="0054073D">
      <w:pPr>
        <w:rPr>
          <w:kern w:val="24"/>
        </w:rPr>
      </w:pPr>
      <w:r>
        <w:br w:type="page"/>
      </w:r>
      <w:bookmarkStart w:id="0" w:name="_GoBack"/>
      <w:bookmarkEnd w:id="0"/>
    </w:p>
    <w:p w:rsidR="00907EF4" w:rsidRPr="0054073D" w:rsidRDefault="00907EF4" w:rsidP="00907EF4">
      <w:pPr>
        <w:pStyle w:val="Heading2"/>
        <w:numPr>
          <w:ilvl w:val="0"/>
          <w:numId w:val="0"/>
        </w:numPr>
        <w:tabs>
          <w:tab w:val="clear" w:pos="9000"/>
          <w:tab w:val="right" w:pos="9072"/>
        </w:tabs>
        <w:spacing w:before="32"/>
        <w:ind w:left="720"/>
        <w:jc w:val="center"/>
        <w:rPr>
          <w:rFonts w:cs="Arial"/>
          <w:b/>
          <w:sz w:val="28"/>
          <w:szCs w:val="28"/>
        </w:rPr>
      </w:pPr>
      <w:r w:rsidRPr="0054073D">
        <w:rPr>
          <w:rFonts w:cs="Arial"/>
          <w:b/>
          <w:sz w:val="28"/>
          <w:szCs w:val="28"/>
        </w:rPr>
        <w:lastRenderedPageBreak/>
        <w:t>Additional Guidance when Reviewing a Care and Support Service</w:t>
      </w:r>
    </w:p>
    <w:p w:rsidR="00907EF4" w:rsidRPr="003F2B40" w:rsidRDefault="00907EF4" w:rsidP="003F2B40">
      <w:pPr>
        <w:pStyle w:val="Heading2"/>
        <w:numPr>
          <w:ilvl w:val="0"/>
          <w:numId w:val="0"/>
        </w:numPr>
        <w:tabs>
          <w:tab w:val="clear" w:pos="9000"/>
          <w:tab w:val="right" w:pos="9072"/>
        </w:tabs>
        <w:spacing w:before="32"/>
        <w:ind w:left="720"/>
        <w:rPr>
          <w:rFonts w:cs="Arial"/>
          <w:szCs w:val="24"/>
        </w:rPr>
      </w:pPr>
      <w:r w:rsidRPr="003F2B40">
        <w:rPr>
          <w:rFonts w:cs="Arial"/>
          <w:szCs w:val="24"/>
        </w:rPr>
        <w:t>The purpose of a service review is to identify any improvements that need to be made to the care and support received by people who use services and their carers and/or to the service as a whole. Individual services</w:t>
      </w:r>
      <w:r w:rsidRPr="003F2B40">
        <w:rPr>
          <w:rFonts w:cs="Arial"/>
          <w:spacing w:val="-23"/>
          <w:szCs w:val="24"/>
        </w:rPr>
        <w:t xml:space="preserve"> </w:t>
      </w:r>
      <w:r w:rsidRPr="003F2B40">
        <w:rPr>
          <w:rFonts w:cs="Arial"/>
          <w:szCs w:val="24"/>
        </w:rPr>
        <w:t xml:space="preserve">should be reviewed at regular intervals to determine if the service </w:t>
      </w:r>
      <w:r w:rsidRPr="003F2B40">
        <w:rPr>
          <w:rFonts w:cs="Arial"/>
          <w:spacing w:val="-40"/>
          <w:szCs w:val="24"/>
        </w:rPr>
        <w:t>is</w:t>
      </w:r>
      <w:r w:rsidRPr="003F2B40">
        <w:rPr>
          <w:rFonts w:cs="Arial"/>
          <w:szCs w:val="24"/>
        </w:rPr>
        <w:t>:</w:t>
      </w:r>
    </w:p>
    <w:p w:rsidR="00907EF4" w:rsidRPr="003F2B40" w:rsidRDefault="00907EF4" w:rsidP="003F2B40">
      <w:pPr>
        <w:pStyle w:val="ListParagraph"/>
        <w:numPr>
          <w:ilvl w:val="2"/>
          <w:numId w:val="6"/>
        </w:numPr>
        <w:tabs>
          <w:tab w:val="left" w:pos="1078"/>
          <w:tab w:val="right" w:pos="9072"/>
        </w:tabs>
        <w:spacing w:before="169" w:line="288" w:lineRule="exact"/>
        <w:ind w:right="363" w:hanging="283"/>
        <w:jc w:val="both"/>
        <w:rPr>
          <w:rFonts w:ascii="Arial" w:hAnsi="Arial" w:cs="Arial"/>
          <w:sz w:val="24"/>
          <w:szCs w:val="24"/>
        </w:rPr>
      </w:pPr>
      <w:r w:rsidRPr="003F2B40">
        <w:rPr>
          <w:rFonts w:ascii="Arial" w:hAnsi="Arial" w:cs="Arial"/>
          <w:sz w:val="24"/>
          <w:szCs w:val="24"/>
        </w:rPr>
        <w:t>meeting quality standards and delivering the right outcomes for</w:t>
      </w:r>
      <w:r w:rsidRPr="003F2B40">
        <w:rPr>
          <w:rFonts w:ascii="Arial" w:hAnsi="Arial" w:cs="Arial"/>
          <w:spacing w:val="-37"/>
          <w:sz w:val="24"/>
          <w:szCs w:val="24"/>
        </w:rPr>
        <w:t xml:space="preserve"> </w:t>
      </w:r>
      <w:r w:rsidRPr="003F2B40">
        <w:rPr>
          <w:rFonts w:ascii="Arial" w:hAnsi="Arial" w:cs="Arial"/>
          <w:sz w:val="24"/>
          <w:szCs w:val="24"/>
        </w:rPr>
        <w:t>people who use services and their</w:t>
      </w:r>
      <w:r w:rsidRPr="003F2B40">
        <w:rPr>
          <w:rFonts w:ascii="Arial" w:hAnsi="Arial" w:cs="Arial"/>
          <w:spacing w:val="-12"/>
          <w:sz w:val="24"/>
          <w:szCs w:val="24"/>
        </w:rPr>
        <w:t xml:space="preserve"> </w:t>
      </w:r>
      <w:r w:rsidRPr="003F2B40">
        <w:rPr>
          <w:rFonts w:ascii="Arial" w:hAnsi="Arial" w:cs="Arial"/>
          <w:sz w:val="24"/>
          <w:szCs w:val="24"/>
        </w:rPr>
        <w:t>carers;</w:t>
      </w:r>
    </w:p>
    <w:p w:rsidR="00907EF4" w:rsidRPr="003F2B40" w:rsidRDefault="00907EF4" w:rsidP="003F2B40">
      <w:pPr>
        <w:pStyle w:val="ListParagraph"/>
        <w:numPr>
          <w:ilvl w:val="2"/>
          <w:numId w:val="6"/>
        </w:numPr>
        <w:tabs>
          <w:tab w:val="left" w:pos="1078"/>
          <w:tab w:val="right" w:pos="9072"/>
        </w:tabs>
        <w:spacing w:before="145" w:line="240" w:lineRule="auto"/>
        <w:ind w:hanging="283"/>
        <w:jc w:val="both"/>
        <w:rPr>
          <w:rFonts w:ascii="Arial" w:hAnsi="Arial" w:cs="Arial"/>
          <w:sz w:val="24"/>
          <w:szCs w:val="24"/>
        </w:rPr>
      </w:pPr>
      <w:r w:rsidRPr="003F2B40">
        <w:rPr>
          <w:rFonts w:ascii="Arial" w:hAnsi="Arial" w:cs="Arial"/>
          <w:sz w:val="24"/>
          <w:szCs w:val="24"/>
        </w:rPr>
        <w:t>responsive to current demand and potential future</w:t>
      </w:r>
      <w:r w:rsidRPr="003F2B40">
        <w:rPr>
          <w:rFonts w:ascii="Arial" w:hAnsi="Arial" w:cs="Arial"/>
          <w:spacing w:val="-30"/>
          <w:sz w:val="24"/>
          <w:szCs w:val="24"/>
        </w:rPr>
        <w:t xml:space="preserve"> </w:t>
      </w:r>
      <w:r w:rsidRPr="003F2B40">
        <w:rPr>
          <w:rFonts w:ascii="Arial" w:hAnsi="Arial" w:cs="Arial"/>
          <w:sz w:val="24"/>
          <w:szCs w:val="24"/>
        </w:rPr>
        <w:t>need;</w:t>
      </w:r>
    </w:p>
    <w:p w:rsidR="00907EF4" w:rsidRPr="003F2B40" w:rsidRDefault="00907EF4" w:rsidP="003F2B40">
      <w:pPr>
        <w:pStyle w:val="ListParagraph"/>
        <w:numPr>
          <w:ilvl w:val="2"/>
          <w:numId w:val="6"/>
        </w:numPr>
        <w:tabs>
          <w:tab w:val="left" w:pos="1078"/>
          <w:tab w:val="right" w:pos="9072"/>
        </w:tabs>
        <w:spacing w:line="288" w:lineRule="exact"/>
        <w:ind w:right="216" w:hanging="283"/>
        <w:jc w:val="both"/>
        <w:rPr>
          <w:rFonts w:ascii="Arial" w:hAnsi="Arial" w:cs="Arial"/>
          <w:sz w:val="24"/>
          <w:szCs w:val="24"/>
        </w:rPr>
      </w:pPr>
      <w:r w:rsidRPr="003F2B40">
        <w:rPr>
          <w:rFonts w:ascii="Arial" w:hAnsi="Arial" w:cs="Arial"/>
          <w:sz w:val="24"/>
          <w:szCs w:val="24"/>
        </w:rPr>
        <w:t>in line with an organisation’s strategic objectives and those of its</w:t>
      </w:r>
      <w:r w:rsidRPr="003F2B40">
        <w:rPr>
          <w:rFonts w:ascii="Arial" w:hAnsi="Arial" w:cs="Arial"/>
          <w:spacing w:val="-26"/>
          <w:sz w:val="24"/>
          <w:szCs w:val="24"/>
        </w:rPr>
        <w:t xml:space="preserve"> </w:t>
      </w:r>
      <w:r w:rsidRPr="003F2B40">
        <w:rPr>
          <w:rFonts w:ascii="Arial" w:hAnsi="Arial" w:cs="Arial"/>
          <w:sz w:val="24"/>
          <w:szCs w:val="24"/>
        </w:rPr>
        <w:t>partners, as described in local commissioning strategies;</w:t>
      </w:r>
      <w:r w:rsidRPr="003F2B40">
        <w:rPr>
          <w:rFonts w:ascii="Arial" w:hAnsi="Arial" w:cs="Arial"/>
          <w:spacing w:val="-22"/>
          <w:sz w:val="24"/>
          <w:szCs w:val="24"/>
        </w:rPr>
        <w:t xml:space="preserve"> </w:t>
      </w:r>
      <w:r w:rsidRPr="003F2B40">
        <w:rPr>
          <w:rFonts w:ascii="Arial" w:hAnsi="Arial" w:cs="Arial"/>
          <w:sz w:val="24"/>
          <w:szCs w:val="24"/>
        </w:rPr>
        <w:t>and</w:t>
      </w:r>
    </w:p>
    <w:p w:rsidR="00907EF4" w:rsidRPr="003F2B40" w:rsidRDefault="00BF5046" w:rsidP="003F2B40">
      <w:pPr>
        <w:pStyle w:val="ListParagraph"/>
        <w:numPr>
          <w:ilvl w:val="2"/>
          <w:numId w:val="6"/>
        </w:numPr>
        <w:tabs>
          <w:tab w:val="left" w:pos="1078"/>
          <w:tab w:val="right" w:pos="9072"/>
        </w:tabs>
        <w:spacing w:before="145" w:line="240" w:lineRule="auto"/>
        <w:ind w:hanging="283"/>
        <w:jc w:val="both"/>
        <w:rPr>
          <w:rFonts w:ascii="Arial" w:hAnsi="Arial" w:cs="Arial"/>
          <w:sz w:val="24"/>
          <w:szCs w:val="24"/>
        </w:rPr>
      </w:pPr>
      <w:r w:rsidRPr="003F2B40">
        <w:rPr>
          <w:rFonts w:ascii="Arial" w:hAnsi="Arial" w:cs="Arial"/>
          <w:sz w:val="24"/>
          <w:szCs w:val="24"/>
        </w:rPr>
        <w:t>Continuing</w:t>
      </w:r>
      <w:r w:rsidR="00907EF4" w:rsidRPr="003F2B40">
        <w:rPr>
          <w:rFonts w:ascii="Arial" w:hAnsi="Arial" w:cs="Arial"/>
          <w:sz w:val="24"/>
          <w:szCs w:val="24"/>
        </w:rPr>
        <w:t xml:space="preserve"> to provide value for</w:t>
      </w:r>
      <w:r w:rsidR="00907EF4" w:rsidRPr="003F2B40">
        <w:rPr>
          <w:rFonts w:ascii="Arial" w:hAnsi="Arial" w:cs="Arial"/>
          <w:spacing w:val="-22"/>
          <w:sz w:val="24"/>
          <w:szCs w:val="24"/>
        </w:rPr>
        <w:t xml:space="preserve"> </w:t>
      </w:r>
      <w:r w:rsidR="00907EF4" w:rsidRPr="003F2B40">
        <w:rPr>
          <w:rFonts w:ascii="Arial" w:hAnsi="Arial" w:cs="Arial"/>
          <w:spacing w:val="-3"/>
          <w:sz w:val="24"/>
          <w:szCs w:val="24"/>
        </w:rPr>
        <w:t>money.</w:t>
      </w:r>
    </w:p>
    <w:p w:rsidR="00907EF4" w:rsidRPr="003F2B40" w:rsidRDefault="00907EF4" w:rsidP="003F2B40">
      <w:pPr>
        <w:pStyle w:val="ListParagraph"/>
        <w:tabs>
          <w:tab w:val="left" w:pos="795"/>
          <w:tab w:val="right" w:pos="9072"/>
        </w:tabs>
        <w:ind w:left="794" w:right="117" w:firstLine="0"/>
        <w:jc w:val="both"/>
        <w:rPr>
          <w:rFonts w:ascii="Arial" w:hAnsi="Arial" w:cs="Arial"/>
          <w:sz w:val="24"/>
          <w:szCs w:val="24"/>
        </w:rPr>
      </w:pPr>
      <w:r w:rsidRPr="003F2B40">
        <w:rPr>
          <w:rFonts w:ascii="Arial" w:hAnsi="Arial" w:cs="Arial"/>
          <w:sz w:val="24"/>
          <w:szCs w:val="24"/>
        </w:rPr>
        <w:t xml:space="preserve">Service reviews for individual services should consider the quality of service delivery and any issues that the public body is aware of through managing the current contract. An organisation should benchmark the quality and </w:t>
      </w:r>
      <w:r w:rsidRPr="003F2B40">
        <w:rPr>
          <w:rFonts w:ascii="Arial" w:hAnsi="Arial" w:cs="Arial"/>
          <w:spacing w:val="-3"/>
          <w:sz w:val="24"/>
          <w:szCs w:val="24"/>
        </w:rPr>
        <w:t xml:space="preserve">cost </w:t>
      </w:r>
      <w:r w:rsidRPr="003F2B40">
        <w:rPr>
          <w:rFonts w:ascii="Arial" w:hAnsi="Arial" w:cs="Arial"/>
          <w:sz w:val="24"/>
          <w:szCs w:val="24"/>
        </w:rPr>
        <w:t>of the service against similar services and consider the extent to which different arrangements could achieve the desired outcomes. It</w:t>
      </w:r>
      <w:r w:rsidRPr="003F2B40">
        <w:rPr>
          <w:rFonts w:ascii="Arial" w:hAnsi="Arial" w:cs="Arial"/>
          <w:spacing w:val="-48"/>
          <w:sz w:val="24"/>
          <w:szCs w:val="24"/>
        </w:rPr>
        <w:t xml:space="preserve"> </w:t>
      </w:r>
      <w:r w:rsidRPr="003F2B40">
        <w:rPr>
          <w:rFonts w:ascii="Arial" w:hAnsi="Arial" w:cs="Arial"/>
          <w:sz w:val="24"/>
          <w:szCs w:val="24"/>
        </w:rPr>
        <w:t xml:space="preserve">should involve the supplier and people who use the services and their carers to </w:t>
      </w:r>
      <w:r w:rsidR="00BF5046" w:rsidRPr="003F2B40">
        <w:rPr>
          <w:rFonts w:ascii="Arial" w:hAnsi="Arial" w:cs="Arial"/>
          <w:sz w:val="24"/>
          <w:szCs w:val="24"/>
        </w:rPr>
        <w:t>identify</w:t>
      </w:r>
      <w:r w:rsidRPr="003F2B40">
        <w:rPr>
          <w:rFonts w:ascii="Arial" w:hAnsi="Arial" w:cs="Arial"/>
          <w:sz w:val="24"/>
          <w:szCs w:val="24"/>
        </w:rPr>
        <w:t xml:space="preserve"> changes that would improve the way the service is delivered and the outcomes for people using the</w:t>
      </w:r>
      <w:r w:rsidRPr="003F2B40">
        <w:rPr>
          <w:rFonts w:ascii="Arial" w:hAnsi="Arial" w:cs="Arial"/>
          <w:spacing w:val="-24"/>
          <w:sz w:val="24"/>
          <w:szCs w:val="24"/>
        </w:rPr>
        <w:t xml:space="preserve"> </w:t>
      </w:r>
      <w:r w:rsidRPr="003F2B40">
        <w:rPr>
          <w:rFonts w:ascii="Arial" w:hAnsi="Arial" w:cs="Arial"/>
          <w:sz w:val="24"/>
          <w:szCs w:val="24"/>
        </w:rPr>
        <w:t>service.</w:t>
      </w:r>
    </w:p>
    <w:p w:rsidR="00907EF4" w:rsidRPr="003F2B40" w:rsidRDefault="00907EF4" w:rsidP="003F2B40">
      <w:pPr>
        <w:pStyle w:val="BodyText"/>
        <w:tabs>
          <w:tab w:val="right" w:pos="9072"/>
        </w:tabs>
        <w:spacing w:before="8"/>
        <w:jc w:val="both"/>
        <w:rPr>
          <w:rFonts w:ascii="Arial" w:hAnsi="Arial" w:cs="Arial"/>
        </w:rPr>
      </w:pPr>
    </w:p>
    <w:p w:rsidR="00907EF4" w:rsidRPr="003F2B40" w:rsidRDefault="00907EF4" w:rsidP="003F2B40">
      <w:pPr>
        <w:pStyle w:val="ListParagraph"/>
        <w:tabs>
          <w:tab w:val="left" w:pos="795"/>
          <w:tab w:val="right" w:pos="9072"/>
        </w:tabs>
        <w:spacing w:before="1"/>
        <w:ind w:left="794" w:right="296" w:firstLine="0"/>
        <w:jc w:val="both"/>
        <w:rPr>
          <w:rFonts w:ascii="Arial" w:hAnsi="Arial" w:cs="Arial"/>
          <w:sz w:val="24"/>
          <w:szCs w:val="24"/>
        </w:rPr>
      </w:pPr>
      <w:r w:rsidRPr="003F2B40">
        <w:rPr>
          <w:rFonts w:ascii="Arial" w:hAnsi="Arial" w:cs="Arial"/>
          <w:sz w:val="24"/>
          <w:szCs w:val="24"/>
        </w:rPr>
        <w:t xml:space="preserve">An organisation should work with the supplier to agree the actions required to implement the changes identified by the service </w:t>
      </w:r>
      <w:r w:rsidRPr="003F2B40">
        <w:rPr>
          <w:rFonts w:ascii="Arial" w:hAnsi="Arial" w:cs="Arial"/>
          <w:spacing w:val="-3"/>
          <w:sz w:val="24"/>
          <w:szCs w:val="24"/>
        </w:rPr>
        <w:t>review.</w:t>
      </w:r>
      <w:r w:rsidRPr="003F2B40">
        <w:rPr>
          <w:rFonts w:ascii="Arial" w:hAnsi="Arial" w:cs="Arial"/>
          <w:spacing w:val="-27"/>
          <w:sz w:val="24"/>
          <w:szCs w:val="24"/>
        </w:rPr>
        <w:t xml:space="preserve"> </w:t>
      </w:r>
      <w:r w:rsidRPr="003F2B40">
        <w:rPr>
          <w:rFonts w:ascii="Arial" w:hAnsi="Arial" w:cs="Arial"/>
          <w:sz w:val="24"/>
          <w:szCs w:val="24"/>
        </w:rPr>
        <w:t>These should be set out in an action plan which allocates responsibility for the agreed actions and the relevant timescales for their</w:t>
      </w:r>
      <w:r w:rsidRPr="003F2B40">
        <w:rPr>
          <w:rFonts w:ascii="Arial" w:hAnsi="Arial" w:cs="Arial"/>
          <w:spacing w:val="-30"/>
          <w:sz w:val="24"/>
          <w:szCs w:val="24"/>
        </w:rPr>
        <w:t xml:space="preserve"> </w:t>
      </w:r>
      <w:r w:rsidRPr="003F2B40">
        <w:rPr>
          <w:rFonts w:ascii="Arial" w:hAnsi="Arial" w:cs="Arial"/>
          <w:sz w:val="24"/>
          <w:szCs w:val="24"/>
        </w:rPr>
        <w:t>implementation.</w:t>
      </w:r>
    </w:p>
    <w:p w:rsidR="00907EF4" w:rsidRPr="003F2B40" w:rsidRDefault="00907EF4" w:rsidP="003F2B40">
      <w:pPr>
        <w:pStyle w:val="BodyText"/>
        <w:tabs>
          <w:tab w:val="right" w:pos="9072"/>
        </w:tabs>
        <w:spacing w:before="8"/>
        <w:jc w:val="both"/>
        <w:rPr>
          <w:rFonts w:ascii="Arial" w:hAnsi="Arial" w:cs="Arial"/>
        </w:rPr>
      </w:pPr>
    </w:p>
    <w:p w:rsidR="00907EF4" w:rsidRPr="003F2B40" w:rsidRDefault="00907EF4" w:rsidP="003F2B40">
      <w:pPr>
        <w:pStyle w:val="ListParagraph"/>
        <w:tabs>
          <w:tab w:val="left" w:pos="795"/>
          <w:tab w:val="right" w:pos="9072"/>
        </w:tabs>
        <w:spacing w:before="1"/>
        <w:ind w:left="794" w:right="95" w:firstLine="0"/>
        <w:jc w:val="both"/>
        <w:rPr>
          <w:rFonts w:ascii="Arial" w:hAnsi="Arial" w:cs="Arial"/>
          <w:sz w:val="24"/>
          <w:szCs w:val="24"/>
        </w:rPr>
      </w:pPr>
      <w:r w:rsidRPr="003F2B40">
        <w:rPr>
          <w:rFonts w:ascii="Arial" w:hAnsi="Arial" w:cs="Arial"/>
          <w:sz w:val="24"/>
          <w:szCs w:val="24"/>
        </w:rPr>
        <w:t>An organisation and the supplier should agree how information about the changes will be communicated to people who use services and their carers. If significant change is proposed, an organisation</w:t>
      </w:r>
      <w:r w:rsidRPr="003F2B40">
        <w:rPr>
          <w:rFonts w:ascii="Arial" w:hAnsi="Arial" w:cs="Arial"/>
          <w:spacing w:val="-21"/>
          <w:sz w:val="24"/>
          <w:szCs w:val="24"/>
        </w:rPr>
        <w:t xml:space="preserve"> </w:t>
      </w:r>
      <w:r w:rsidRPr="003F2B40">
        <w:rPr>
          <w:rFonts w:ascii="Arial" w:hAnsi="Arial" w:cs="Arial"/>
          <w:sz w:val="24"/>
          <w:szCs w:val="24"/>
        </w:rPr>
        <w:t>should consider if it can be delivered under the current contractual arrangement. If ‘material’ changes are made to an existing contract, such as an</w:t>
      </w:r>
      <w:r w:rsidRPr="003F2B40">
        <w:rPr>
          <w:rFonts w:ascii="Arial" w:hAnsi="Arial" w:cs="Arial"/>
          <w:spacing w:val="-40"/>
          <w:sz w:val="24"/>
          <w:szCs w:val="24"/>
        </w:rPr>
        <w:t xml:space="preserve"> </w:t>
      </w:r>
      <w:r w:rsidRPr="003F2B40">
        <w:rPr>
          <w:rFonts w:ascii="Arial" w:hAnsi="Arial" w:cs="Arial"/>
          <w:sz w:val="24"/>
          <w:szCs w:val="24"/>
        </w:rPr>
        <w:t xml:space="preserve">extension beyond the advertised scope of the contract, the </w:t>
      </w:r>
      <w:r w:rsidRPr="003F2B40">
        <w:rPr>
          <w:rFonts w:ascii="Arial" w:hAnsi="Arial" w:cs="Arial"/>
          <w:spacing w:val="-3"/>
          <w:sz w:val="24"/>
          <w:szCs w:val="24"/>
        </w:rPr>
        <w:t xml:space="preserve">effect </w:t>
      </w:r>
      <w:r w:rsidRPr="003F2B40">
        <w:rPr>
          <w:rFonts w:ascii="Arial" w:hAnsi="Arial" w:cs="Arial"/>
          <w:sz w:val="24"/>
          <w:szCs w:val="24"/>
        </w:rPr>
        <w:t>is to establish a new contract (</w:t>
      </w:r>
      <w:hyperlink r:id="rId9" w:history="1">
        <w:r w:rsidRPr="003F2B40">
          <w:rPr>
            <w:rStyle w:val="Hyperlink"/>
            <w:rFonts w:ascii="Arial" w:hAnsi="Arial" w:cs="Arial"/>
            <w:sz w:val="24"/>
            <w:szCs w:val="24"/>
          </w:rPr>
          <w:t>Regulation 72 of the Public Contracts (Scotland) Regulations 2015</w:t>
        </w:r>
      </w:hyperlink>
      <w:r w:rsidRPr="003F2B40">
        <w:rPr>
          <w:rFonts w:ascii="Arial" w:hAnsi="Arial" w:cs="Arial"/>
          <w:sz w:val="24"/>
          <w:szCs w:val="24"/>
        </w:rPr>
        <w:t>). In this situation, an organisation should determine if the service should continue to be procured from an external supplier and, if so (and subject to the value of the contract), whether or not the contract must be advertised and subject to competition.</w:t>
      </w:r>
    </w:p>
    <w:p w:rsidR="00907EF4" w:rsidRPr="003F2B40" w:rsidRDefault="00907EF4" w:rsidP="003F2B40">
      <w:pPr>
        <w:pStyle w:val="BodyText"/>
        <w:tabs>
          <w:tab w:val="right" w:pos="9072"/>
        </w:tabs>
        <w:spacing w:before="8"/>
        <w:jc w:val="both"/>
        <w:rPr>
          <w:rFonts w:ascii="Arial" w:hAnsi="Arial" w:cs="Arial"/>
        </w:rPr>
      </w:pPr>
    </w:p>
    <w:p w:rsidR="00907EF4" w:rsidRPr="003F2B40" w:rsidRDefault="00907EF4" w:rsidP="003F2B40">
      <w:pPr>
        <w:pStyle w:val="ListParagraph"/>
        <w:tabs>
          <w:tab w:val="left" w:pos="795"/>
          <w:tab w:val="right" w:pos="9072"/>
        </w:tabs>
        <w:spacing w:before="1"/>
        <w:ind w:left="794" w:right="111" w:firstLine="0"/>
        <w:jc w:val="both"/>
        <w:rPr>
          <w:rFonts w:ascii="Arial" w:hAnsi="Arial" w:cs="Arial"/>
          <w:sz w:val="24"/>
          <w:szCs w:val="24"/>
        </w:rPr>
      </w:pPr>
      <w:r w:rsidRPr="003F2B40">
        <w:rPr>
          <w:rFonts w:ascii="Arial" w:hAnsi="Arial" w:cs="Arial"/>
          <w:sz w:val="24"/>
          <w:szCs w:val="24"/>
        </w:rPr>
        <w:t xml:space="preserve">An organisation and supplier should consider </w:t>
      </w:r>
      <w:r w:rsidRPr="003F2B40">
        <w:rPr>
          <w:rFonts w:ascii="Arial" w:hAnsi="Arial" w:cs="Arial"/>
          <w:spacing w:val="-3"/>
          <w:sz w:val="24"/>
          <w:szCs w:val="24"/>
        </w:rPr>
        <w:t xml:space="preserve">ways </w:t>
      </w:r>
      <w:r w:rsidRPr="003F2B40">
        <w:rPr>
          <w:rFonts w:ascii="Arial" w:hAnsi="Arial" w:cs="Arial"/>
          <w:sz w:val="24"/>
          <w:szCs w:val="24"/>
        </w:rPr>
        <w:t>in which</w:t>
      </w:r>
      <w:r w:rsidRPr="003F2B40">
        <w:rPr>
          <w:rFonts w:ascii="Arial" w:hAnsi="Arial" w:cs="Arial"/>
          <w:spacing w:val="-26"/>
          <w:sz w:val="24"/>
          <w:szCs w:val="24"/>
        </w:rPr>
        <w:t xml:space="preserve"> </w:t>
      </w:r>
      <w:r w:rsidRPr="003F2B40">
        <w:rPr>
          <w:rFonts w:ascii="Arial" w:hAnsi="Arial" w:cs="Arial"/>
          <w:sz w:val="24"/>
          <w:szCs w:val="24"/>
        </w:rPr>
        <w:t>service improvement can be incentivised. Incentives can be provided through recognition of good outcomes for people who use services and</w:t>
      </w:r>
      <w:r w:rsidRPr="003F2B40">
        <w:rPr>
          <w:rFonts w:ascii="Arial" w:hAnsi="Arial" w:cs="Arial"/>
          <w:spacing w:val="-34"/>
          <w:sz w:val="24"/>
          <w:szCs w:val="24"/>
        </w:rPr>
        <w:t xml:space="preserve"> </w:t>
      </w:r>
      <w:r w:rsidRPr="003F2B40">
        <w:rPr>
          <w:rFonts w:ascii="Arial" w:hAnsi="Arial" w:cs="Arial"/>
          <w:sz w:val="24"/>
          <w:szCs w:val="24"/>
        </w:rPr>
        <w:t>their</w:t>
      </w:r>
      <w:r w:rsidR="003F2B40" w:rsidRPr="003F2B40">
        <w:rPr>
          <w:rFonts w:ascii="Arial" w:hAnsi="Arial" w:cs="Arial"/>
          <w:sz w:val="24"/>
          <w:szCs w:val="24"/>
        </w:rPr>
        <w:t xml:space="preserve"> </w:t>
      </w:r>
      <w:r w:rsidRPr="003F2B40">
        <w:rPr>
          <w:rFonts w:ascii="Arial" w:hAnsi="Arial" w:cs="Arial"/>
          <w:sz w:val="24"/>
          <w:szCs w:val="24"/>
        </w:rPr>
        <w:t>carers and positive reviews, both of which enhance a supplier’s reputation.</w:t>
      </w:r>
    </w:p>
    <w:p w:rsidR="00907EF4" w:rsidRPr="003F2B40" w:rsidRDefault="00907EF4" w:rsidP="003F2B40">
      <w:pPr>
        <w:pStyle w:val="BodyText"/>
        <w:tabs>
          <w:tab w:val="right" w:pos="9072"/>
        </w:tabs>
        <w:jc w:val="both"/>
        <w:rPr>
          <w:rFonts w:ascii="Arial" w:hAnsi="Arial" w:cs="Arial"/>
        </w:rPr>
      </w:pPr>
    </w:p>
    <w:p w:rsidR="00907EF4" w:rsidRPr="003F2B40" w:rsidRDefault="00907EF4" w:rsidP="003F2B40">
      <w:pPr>
        <w:spacing w:line="240" w:lineRule="auto"/>
        <w:rPr>
          <w:rFonts w:cs="Arial"/>
          <w:b/>
          <w:kern w:val="24"/>
          <w:szCs w:val="24"/>
        </w:rPr>
      </w:pPr>
      <w:r w:rsidRPr="003F2B40">
        <w:rPr>
          <w:rFonts w:cs="Arial"/>
          <w:b/>
          <w:szCs w:val="24"/>
        </w:rPr>
        <w:br w:type="page"/>
      </w:r>
    </w:p>
    <w:p w:rsidR="00907EF4" w:rsidRPr="003F2B40" w:rsidRDefault="00907EF4" w:rsidP="003F2B40">
      <w:pPr>
        <w:pStyle w:val="Heading2"/>
        <w:numPr>
          <w:ilvl w:val="0"/>
          <w:numId w:val="0"/>
        </w:numPr>
        <w:tabs>
          <w:tab w:val="clear" w:pos="9000"/>
          <w:tab w:val="right" w:pos="9072"/>
        </w:tabs>
        <w:spacing w:before="170"/>
        <w:ind w:left="1080"/>
        <w:rPr>
          <w:rFonts w:cs="Arial"/>
          <w:b/>
          <w:szCs w:val="24"/>
        </w:rPr>
      </w:pPr>
      <w:r w:rsidRPr="003F2B40">
        <w:rPr>
          <w:rFonts w:cs="Arial"/>
          <w:b/>
          <w:szCs w:val="24"/>
        </w:rPr>
        <w:lastRenderedPageBreak/>
        <w:t>Link to local commissioning strategies</w:t>
      </w:r>
    </w:p>
    <w:p w:rsidR="00E3599D" w:rsidRPr="003F2B40" w:rsidRDefault="00907EF4" w:rsidP="00BF5046">
      <w:pPr>
        <w:pStyle w:val="ListParagraph"/>
        <w:tabs>
          <w:tab w:val="left" w:pos="795"/>
          <w:tab w:val="right" w:pos="9072"/>
        </w:tabs>
        <w:ind w:left="794" w:right="111" w:firstLine="0"/>
        <w:jc w:val="both"/>
        <w:rPr>
          <w:rFonts w:cs="Arial"/>
          <w:szCs w:val="24"/>
        </w:rPr>
      </w:pPr>
      <w:r w:rsidRPr="003F2B40">
        <w:rPr>
          <w:rFonts w:ascii="Arial" w:hAnsi="Arial" w:cs="Arial"/>
          <w:sz w:val="24"/>
          <w:szCs w:val="24"/>
        </w:rPr>
        <w:t>Contract management and service reviews should, in turn, inform the ongoing development of strategic commissioning plans. Both should encapsulate the views of an organisation</w:t>
      </w:r>
      <w:r w:rsidRPr="003F2B40">
        <w:rPr>
          <w:rFonts w:ascii="Arial" w:hAnsi="Arial" w:cs="Arial"/>
          <w:spacing w:val="-3"/>
          <w:sz w:val="24"/>
          <w:szCs w:val="24"/>
        </w:rPr>
        <w:t xml:space="preserve">, </w:t>
      </w:r>
      <w:r w:rsidRPr="003F2B40">
        <w:rPr>
          <w:rFonts w:ascii="Arial" w:hAnsi="Arial" w:cs="Arial"/>
          <w:sz w:val="24"/>
          <w:szCs w:val="24"/>
        </w:rPr>
        <w:t>supplier and people who use</w:t>
      </w:r>
      <w:r w:rsidRPr="003F2B40">
        <w:rPr>
          <w:rFonts w:ascii="Arial" w:hAnsi="Arial" w:cs="Arial"/>
          <w:spacing w:val="-5"/>
          <w:sz w:val="24"/>
          <w:szCs w:val="24"/>
        </w:rPr>
        <w:t xml:space="preserve"> </w:t>
      </w:r>
      <w:r w:rsidRPr="003F2B40">
        <w:rPr>
          <w:rFonts w:ascii="Arial" w:hAnsi="Arial" w:cs="Arial"/>
          <w:sz w:val="24"/>
          <w:szCs w:val="24"/>
        </w:rPr>
        <w:t>services</w:t>
      </w:r>
      <w:r w:rsidRPr="003F2B40">
        <w:rPr>
          <w:rFonts w:ascii="Arial" w:hAnsi="Arial" w:cs="Arial"/>
          <w:spacing w:val="-5"/>
          <w:sz w:val="24"/>
          <w:szCs w:val="24"/>
        </w:rPr>
        <w:t xml:space="preserve"> </w:t>
      </w:r>
      <w:r w:rsidRPr="003F2B40">
        <w:rPr>
          <w:rFonts w:ascii="Arial" w:hAnsi="Arial" w:cs="Arial"/>
          <w:sz w:val="24"/>
          <w:szCs w:val="24"/>
        </w:rPr>
        <w:t>and</w:t>
      </w:r>
      <w:r w:rsidRPr="003F2B40">
        <w:rPr>
          <w:rFonts w:ascii="Arial" w:hAnsi="Arial" w:cs="Arial"/>
          <w:spacing w:val="-5"/>
          <w:sz w:val="24"/>
          <w:szCs w:val="24"/>
        </w:rPr>
        <w:t xml:space="preserve"> </w:t>
      </w:r>
      <w:r w:rsidRPr="003F2B40">
        <w:rPr>
          <w:rFonts w:ascii="Arial" w:hAnsi="Arial" w:cs="Arial"/>
          <w:sz w:val="24"/>
          <w:szCs w:val="24"/>
        </w:rPr>
        <w:t>their</w:t>
      </w:r>
      <w:r w:rsidRPr="003F2B40">
        <w:rPr>
          <w:rFonts w:ascii="Arial" w:hAnsi="Arial" w:cs="Arial"/>
          <w:spacing w:val="-5"/>
          <w:sz w:val="24"/>
          <w:szCs w:val="24"/>
        </w:rPr>
        <w:t xml:space="preserve"> </w:t>
      </w:r>
      <w:r w:rsidRPr="003F2B40">
        <w:rPr>
          <w:rFonts w:ascii="Arial" w:hAnsi="Arial" w:cs="Arial"/>
          <w:sz w:val="24"/>
          <w:szCs w:val="24"/>
        </w:rPr>
        <w:t>carers</w:t>
      </w:r>
      <w:r w:rsidRPr="003F2B40">
        <w:rPr>
          <w:rFonts w:ascii="Arial" w:hAnsi="Arial" w:cs="Arial"/>
          <w:spacing w:val="-5"/>
          <w:sz w:val="24"/>
          <w:szCs w:val="24"/>
        </w:rPr>
        <w:t xml:space="preserve"> </w:t>
      </w:r>
      <w:r w:rsidRPr="003F2B40">
        <w:rPr>
          <w:rFonts w:ascii="Arial" w:hAnsi="Arial" w:cs="Arial"/>
          <w:sz w:val="24"/>
          <w:szCs w:val="24"/>
        </w:rPr>
        <w:t>about</w:t>
      </w:r>
      <w:r w:rsidRPr="003F2B40">
        <w:rPr>
          <w:rFonts w:ascii="Arial" w:hAnsi="Arial" w:cs="Arial"/>
          <w:spacing w:val="-5"/>
          <w:sz w:val="24"/>
          <w:szCs w:val="24"/>
        </w:rPr>
        <w:t xml:space="preserve"> </w:t>
      </w:r>
      <w:r w:rsidRPr="003F2B40">
        <w:rPr>
          <w:rFonts w:ascii="Arial" w:hAnsi="Arial" w:cs="Arial"/>
          <w:sz w:val="24"/>
          <w:szCs w:val="24"/>
        </w:rPr>
        <w:t>existing</w:t>
      </w:r>
      <w:r w:rsidRPr="003F2B40">
        <w:rPr>
          <w:rFonts w:ascii="Arial" w:hAnsi="Arial" w:cs="Arial"/>
          <w:spacing w:val="-5"/>
          <w:sz w:val="24"/>
          <w:szCs w:val="24"/>
        </w:rPr>
        <w:t xml:space="preserve"> </w:t>
      </w:r>
      <w:r w:rsidRPr="003F2B40">
        <w:rPr>
          <w:rFonts w:ascii="Arial" w:hAnsi="Arial" w:cs="Arial"/>
          <w:sz w:val="24"/>
          <w:szCs w:val="24"/>
        </w:rPr>
        <w:t>arrangements</w:t>
      </w:r>
      <w:r w:rsidRPr="003F2B40">
        <w:rPr>
          <w:rFonts w:ascii="Arial" w:hAnsi="Arial" w:cs="Arial"/>
          <w:spacing w:val="-5"/>
          <w:sz w:val="24"/>
          <w:szCs w:val="24"/>
        </w:rPr>
        <w:t xml:space="preserve"> </w:t>
      </w:r>
      <w:r w:rsidRPr="003F2B40">
        <w:rPr>
          <w:rFonts w:ascii="Arial" w:hAnsi="Arial" w:cs="Arial"/>
          <w:sz w:val="24"/>
          <w:szCs w:val="24"/>
        </w:rPr>
        <w:t>for</w:t>
      </w:r>
      <w:r w:rsidRPr="003F2B40">
        <w:rPr>
          <w:rFonts w:ascii="Arial" w:hAnsi="Arial" w:cs="Arial"/>
          <w:spacing w:val="-5"/>
          <w:sz w:val="24"/>
          <w:szCs w:val="24"/>
        </w:rPr>
        <w:t xml:space="preserve"> </w:t>
      </w:r>
      <w:r w:rsidRPr="003F2B40">
        <w:rPr>
          <w:rFonts w:ascii="Arial" w:hAnsi="Arial" w:cs="Arial"/>
          <w:sz w:val="24"/>
          <w:szCs w:val="24"/>
        </w:rPr>
        <w:t>delivering</w:t>
      </w:r>
      <w:r w:rsidRPr="003F2B40">
        <w:rPr>
          <w:rFonts w:ascii="Arial" w:hAnsi="Arial" w:cs="Arial"/>
          <w:spacing w:val="-5"/>
          <w:sz w:val="24"/>
          <w:szCs w:val="24"/>
        </w:rPr>
        <w:t xml:space="preserve"> </w:t>
      </w:r>
      <w:r w:rsidRPr="003F2B40">
        <w:rPr>
          <w:rFonts w:ascii="Arial" w:hAnsi="Arial" w:cs="Arial"/>
          <w:sz w:val="24"/>
          <w:szCs w:val="24"/>
        </w:rPr>
        <w:t>the service and changes that could be made to improve outcomes for</w:t>
      </w:r>
      <w:r w:rsidR="00BF5046">
        <w:rPr>
          <w:rFonts w:ascii="Arial" w:hAnsi="Arial" w:cs="Arial"/>
          <w:sz w:val="24"/>
          <w:szCs w:val="24"/>
        </w:rPr>
        <w:t xml:space="preserve"> them.</w:t>
      </w:r>
    </w:p>
    <w:sectPr w:rsidR="00E3599D" w:rsidRPr="003F2B40"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8F" w:rsidRDefault="0067418F">
      <w:pPr>
        <w:spacing w:line="240" w:lineRule="auto"/>
      </w:pPr>
      <w:r>
        <w:separator/>
      </w:r>
    </w:p>
  </w:endnote>
  <w:endnote w:type="continuationSeparator" w:id="0">
    <w:p w:rsidR="0067418F" w:rsidRDefault="00674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lanLF-Medium">
    <w:altName w:val="Arial"/>
    <w:panose1 w:val="00000000000000000000"/>
    <w:charset w:val="00"/>
    <w:family w:val="roman"/>
    <w:notTrueType/>
    <w:pitch w:val="default"/>
    <w:sig w:usb0="00000003" w:usb1="00000000" w:usb2="00000000" w:usb3="00000000" w:csb0="00000001" w:csb1="00000000"/>
  </w:font>
  <w:font w:name="ClanLF-News">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46" w:rsidRPr="00BF5046" w:rsidRDefault="00BF5046" w:rsidP="00BF5046">
    <w:pPr>
      <w:jc w:val="right"/>
      <w:rPr>
        <w:rFonts w:cs="Arial"/>
        <w:b/>
        <w:szCs w:val="24"/>
      </w:rPr>
    </w:pPr>
    <w:r w:rsidRPr="00BF5046">
      <w:rPr>
        <w:rFonts w:cs="Arial"/>
        <w:b/>
        <w:bCs/>
        <w:color w:val="CC3300"/>
        <w:szCs w:val="24"/>
      </w:rPr>
      <w:t>Pr</w:t>
    </w:r>
    <w:r w:rsidRPr="00BF5046">
      <w:rPr>
        <w:rStyle w:val="branding--black"/>
        <w:rFonts w:cs="Arial"/>
        <w:b/>
        <w:bCs/>
        <w:szCs w:val="24"/>
      </w:rPr>
      <w:t>o</w:t>
    </w:r>
    <w:r w:rsidRPr="00BF5046">
      <w:rPr>
        <w:rFonts w:cs="Arial"/>
        <w:b/>
        <w:bCs/>
        <w:color w:val="CC3300"/>
        <w:szCs w:val="24"/>
      </w:rPr>
      <w:t>curement J</w:t>
    </w:r>
    <w:r w:rsidRPr="00BF5046">
      <w:rPr>
        <w:rStyle w:val="branding--black"/>
        <w:rFonts w:cs="Arial"/>
        <w:b/>
        <w:bCs/>
        <w:szCs w:val="24"/>
      </w:rPr>
      <w:t>o</w:t>
    </w:r>
    <w:r w:rsidRPr="00BF5046">
      <w:rPr>
        <w:rFonts w:cs="Arial"/>
        <w:b/>
        <w:bCs/>
        <w:color w:val="CC3300"/>
        <w:szCs w:val="24"/>
      </w:rPr>
      <w:t>urney</w:t>
    </w:r>
    <w:r w:rsidRPr="00BF5046">
      <w:rPr>
        <w:rFonts w:cs="Arial"/>
        <w:b/>
        <w:szCs w:val="24"/>
      </w:rPr>
      <w:t xml:space="preserve"> </w:t>
    </w:r>
  </w:p>
  <w:p w:rsidR="003F2479" w:rsidRPr="003F2B40" w:rsidRDefault="00381EB3" w:rsidP="00381EB3">
    <w:pPr>
      <w:pStyle w:val="Footer"/>
      <w:jc w:val="left"/>
      <w:rPr>
        <w:szCs w:val="24"/>
      </w:rPr>
    </w:pPr>
    <w:r>
      <w:rPr>
        <w:szCs w:val="24"/>
      </w:rPr>
      <w:t xml:space="preserve">Ref: </w:t>
    </w:r>
    <w:proofErr w:type="spellStart"/>
    <w:r w:rsidRPr="00381EB3">
      <w:rPr>
        <w:szCs w:val="24"/>
      </w:rPr>
      <w:t>R3</w:t>
    </w:r>
    <w:proofErr w:type="spellEnd"/>
    <w:r w:rsidRPr="00381EB3">
      <w:rPr>
        <w:szCs w:val="24"/>
      </w:rPr>
      <w:t>-78-B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8F" w:rsidRDefault="0067418F">
      <w:pPr>
        <w:spacing w:line="240" w:lineRule="auto"/>
      </w:pPr>
      <w:r>
        <w:separator/>
      </w:r>
    </w:p>
  </w:footnote>
  <w:footnote w:type="continuationSeparator" w:id="0">
    <w:p w:rsidR="0067418F" w:rsidRDefault="006741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8E22B3"/>
    <w:multiLevelType w:val="multilevel"/>
    <w:tmpl w:val="0CA0B3B2"/>
    <w:lvl w:ilvl="0">
      <w:start w:val="7"/>
      <w:numFmt w:val="decimal"/>
      <w:lvlText w:val="%1."/>
      <w:lvlJc w:val="left"/>
      <w:pPr>
        <w:ind w:left="368" w:hanging="255"/>
      </w:pPr>
      <w:rPr>
        <w:rFonts w:ascii="ClanLF-Medium" w:eastAsia="ClanLF-Medium" w:hAnsi="ClanLF-Medium" w:cs="ClanLF-Medium" w:hint="default"/>
        <w:spacing w:val="-25"/>
        <w:w w:val="100"/>
        <w:sz w:val="24"/>
        <w:szCs w:val="24"/>
      </w:rPr>
    </w:lvl>
    <w:lvl w:ilvl="1">
      <w:start w:val="1"/>
      <w:numFmt w:val="decimal"/>
      <w:lvlText w:val="%1.%2"/>
      <w:lvlJc w:val="left"/>
      <w:pPr>
        <w:ind w:left="794" w:hanging="681"/>
      </w:pPr>
      <w:rPr>
        <w:rFonts w:ascii="ClanLF-News" w:eastAsia="ClanLF-News" w:hAnsi="ClanLF-News" w:cs="ClanLF-News" w:hint="default"/>
        <w:spacing w:val="-24"/>
        <w:w w:val="100"/>
        <w:sz w:val="24"/>
        <w:szCs w:val="24"/>
      </w:rPr>
    </w:lvl>
    <w:lvl w:ilvl="2">
      <w:start w:val="1"/>
      <w:numFmt w:val="bullet"/>
      <w:lvlText w:val="•"/>
      <w:lvlJc w:val="left"/>
      <w:pPr>
        <w:ind w:left="1077" w:hanging="284"/>
      </w:pPr>
      <w:rPr>
        <w:rFonts w:ascii="ClanLF-News" w:eastAsia="ClanLF-News" w:hAnsi="ClanLF-News" w:cs="ClanLF-News" w:hint="default"/>
        <w:spacing w:val="-30"/>
        <w:w w:val="100"/>
        <w:sz w:val="24"/>
        <w:szCs w:val="24"/>
      </w:rPr>
    </w:lvl>
    <w:lvl w:ilvl="3">
      <w:start w:val="1"/>
      <w:numFmt w:val="bullet"/>
      <w:lvlText w:val="•"/>
      <w:lvlJc w:val="left"/>
      <w:pPr>
        <w:ind w:left="2123" w:hanging="284"/>
      </w:pPr>
    </w:lvl>
    <w:lvl w:ilvl="4">
      <w:start w:val="1"/>
      <w:numFmt w:val="bullet"/>
      <w:lvlText w:val="•"/>
      <w:lvlJc w:val="left"/>
      <w:pPr>
        <w:ind w:left="3166" w:hanging="284"/>
      </w:pPr>
    </w:lvl>
    <w:lvl w:ilvl="5">
      <w:start w:val="1"/>
      <w:numFmt w:val="bullet"/>
      <w:lvlText w:val="•"/>
      <w:lvlJc w:val="left"/>
      <w:pPr>
        <w:ind w:left="4209" w:hanging="284"/>
      </w:pPr>
    </w:lvl>
    <w:lvl w:ilvl="6">
      <w:start w:val="1"/>
      <w:numFmt w:val="bullet"/>
      <w:lvlText w:val="•"/>
      <w:lvlJc w:val="left"/>
      <w:pPr>
        <w:ind w:left="5252" w:hanging="284"/>
      </w:pPr>
    </w:lvl>
    <w:lvl w:ilvl="7">
      <w:start w:val="1"/>
      <w:numFmt w:val="bullet"/>
      <w:lvlText w:val="•"/>
      <w:lvlJc w:val="left"/>
      <w:pPr>
        <w:ind w:left="6295" w:hanging="284"/>
      </w:pPr>
    </w:lvl>
    <w:lvl w:ilvl="8">
      <w:start w:val="1"/>
      <w:numFmt w:val="bullet"/>
      <w:lvlText w:val="•"/>
      <w:lvlJc w:val="left"/>
      <w:pPr>
        <w:ind w:left="7339" w:hanging="284"/>
      </w:p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A9"/>
    <w:rsid w:val="00100021"/>
    <w:rsid w:val="001267F7"/>
    <w:rsid w:val="00157346"/>
    <w:rsid w:val="00192DC7"/>
    <w:rsid w:val="002F3688"/>
    <w:rsid w:val="003227F3"/>
    <w:rsid w:val="003541A3"/>
    <w:rsid w:val="00381EB3"/>
    <w:rsid w:val="003F2479"/>
    <w:rsid w:val="003F2B40"/>
    <w:rsid w:val="00411FC4"/>
    <w:rsid w:val="004811A9"/>
    <w:rsid w:val="0054073D"/>
    <w:rsid w:val="006529A5"/>
    <w:rsid w:val="0067418F"/>
    <w:rsid w:val="0067486A"/>
    <w:rsid w:val="006D26F7"/>
    <w:rsid w:val="00907EF4"/>
    <w:rsid w:val="00952710"/>
    <w:rsid w:val="0099334C"/>
    <w:rsid w:val="009F71B8"/>
    <w:rsid w:val="00A56EBA"/>
    <w:rsid w:val="00A90A53"/>
    <w:rsid w:val="00AB54FF"/>
    <w:rsid w:val="00AC310B"/>
    <w:rsid w:val="00AE01CB"/>
    <w:rsid w:val="00BF5046"/>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F4444"/>
  <w15:docId w15:val="{5BBF79AE-F80B-439C-9118-4D37B8B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F4"/>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link w:val="Heading2Char"/>
    <w:uiPriority w:val="1"/>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2Char">
    <w:name w:val="Heading 2 Char"/>
    <w:aliases w:val="Outline2 Char"/>
    <w:basedOn w:val="DefaultParagraphFont"/>
    <w:link w:val="Heading2"/>
    <w:uiPriority w:val="1"/>
    <w:rsid w:val="00907EF4"/>
    <w:rPr>
      <w:kern w:val="24"/>
      <w:lang w:eastAsia="en-US"/>
    </w:rPr>
  </w:style>
  <w:style w:type="character" w:styleId="Hyperlink">
    <w:name w:val="Hyperlink"/>
    <w:basedOn w:val="DefaultParagraphFont"/>
    <w:uiPriority w:val="99"/>
    <w:semiHidden/>
    <w:unhideWhenUsed/>
    <w:rsid w:val="00907EF4"/>
    <w:rPr>
      <w:color w:val="0000FF" w:themeColor="hyperlink"/>
      <w:u w:val="single"/>
    </w:rPr>
  </w:style>
  <w:style w:type="paragraph" w:styleId="BodyText">
    <w:name w:val="Body Text"/>
    <w:basedOn w:val="Normal"/>
    <w:link w:val="BodyTextChar"/>
    <w:uiPriority w:val="1"/>
    <w:semiHidden/>
    <w:unhideWhenUsed/>
    <w:qFormat/>
    <w:rsid w:val="00907EF4"/>
    <w:pPr>
      <w:widowControl w:val="0"/>
      <w:tabs>
        <w:tab w:val="clear" w:pos="720"/>
        <w:tab w:val="clear" w:pos="1440"/>
        <w:tab w:val="clear" w:pos="2160"/>
        <w:tab w:val="clear" w:pos="2880"/>
        <w:tab w:val="clear" w:pos="4680"/>
        <w:tab w:val="clear" w:pos="5400"/>
        <w:tab w:val="clear" w:pos="9000"/>
      </w:tabs>
      <w:spacing w:line="240" w:lineRule="auto"/>
      <w:jc w:val="left"/>
    </w:pPr>
    <w:rPr>
      <w:rFonts w:ascii="ClanLF-News" w:eastAsia="ClanLF-News" w:hAnsi="ClanLF-News" w:cs="ClanLF-News"/>
      <w:szCs w:val="24"/>
      <w:lang w:val="en-US"/>
    </w:rPr>
  </w:style>
  <w:style w:type="character" w:customStyle="1" w:styleId="BodyTextChar">
    <w:name w:val="Body Text Char"/>
    <w:basedOn w:val="DefaultParagraphFont"/>
    <w:link w:val="BodyText"/>
    <w:uiPriority w:val="1"/>
    <w:semiHidden/>
    <w:rsid w:val="00907EF4"/>
    <w:rPr>
      <w:rFonts w:ascii="ClanLF-News" w:eastAsia="ClanLF-News" w:hAnsi="ClanLF-News" w:cs="ClanLF-News"/>
      <w:szCs w:val="24"/>
      <w:lang w:val="en-US" w:eastAsia="en-US"/>
    </w:rPr>
  </w:style>
  <w:style w:type="paragraph" w:styleId="ListParagraph">
    <w:name w:val="List Paragraph"/>
    <w:basedOn w:val="Normal"/>
    <w:uiPriority w:val="1"/>
    <w:qFormat/>
    <w:rsid w:val="00907EF4"/>
    <w:pPr>
      <w:widowControl w:val="0"/>
      <w:tabs>
        <w:tab w:val="clear" w:pos="720"/>
        <w:tab w:val="clear" w:pos="1440"/>
        <w:tab w:val="clear" w:pos="2160"/>
        <w:tab w:val="clear" w:pos="2880"/>
        <w:tab w:val="clear" w:pos="4680"/>
        <w:tab w:val="clear" w:pos="5400"/>
        <w:tab w:val="clear" w:pos="9000"/>
      </w:tabs>
      <w:spacing w:before="176" w:line="290" w:lineRule="exact"/>
      <w:ind w:left="1077" w:hanging="283"/>
      <w:jc w:val="left"/>
    </w:pPr>
    <w:rPr>
      <w:rFonts w:ascii="ClanLF-News" w:eastAsia="ClanLF-News" w:hAnsi="ClanLF-News" w:cs="ClanLF-News"/>
      <w:sz w:val="22"/>
      <w:szCs w:val="22"/>
      <w:lang w:val="en-US"/>
    </w:rPr>
  </w:style>
  <w:style w:type="paragraph" w:styleId="BalloonText">
    <w:name w:val="Balloon Text"/>
    <w:basedOn w:val="Normal"/>
    <w:link w:val="BalloonTextChar"/>
    <w:uiPriority w:val="99"/>
    <w:semiHidden/>
    <w:unhideWhenUsed/>
    <w:rsid w:val="00907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F4"/>
    <w:rPr>
      <w:rFonts w:ascii="Tahoma" w:hAnsi="Tahoma" w:cs="Tahoma"/>
      <w:sz w:val="16"/>
      <w:szCs w:val="16"/>
      <w:lang w:eastAsia="en-US"/>
    </w:rPr>
  </w:style>
  <w:style w:type="character" w:customStyle="1" w:styleId="branding--black">
    <w:name w:val="branding--black"/>
    <w:basedOn w:val="DefaultParagraphFont"/>
    <w:rsid w:val="00BF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1670">
      <w:bodyDiv w:val="1"/>
      <w:marLeft w:val="0"/>
      <w:marRight w:val="0"/>
      <w:marTop w:val="0"/>
      <w:marBottom w:val="0"/>
      <w:divBdr>
        <w:top w:val="none" w:sz="0" w:space="0" w:color="auto"/>
        <w:left w:val="none" w:sz="0" w:space="0" w:color="auto"/>
        <w:bottom w:val="none" w:sz="0" w:space="0" w:color="auto"/>
        <w:right w:val="none" w:sz="0" w:space="0" w:color="auto"/>
      </w:divBdr>
    </w:div>
    <w:div w:id="1430544246">
      <w:bodyDiv w:val="1"/>
      <w:marLeft w:val="0"/>
      <w:marRight w:val="0"/>
      <w:marTop w:val="0"/>
      <w:marBottom w:val="0"/>
      <w:divBdr>
        <w:top w:val="none" w:sz="0" w:space="0" w:color="auto"/>
        <w:left w:val="none" w:sz="0" w:space="0" w:color="auto"/>
        <w:bottom w:val="none" w:sz="0" w:space="0" w:color="auto"/>
        <w:right w:val="none" w:sz="0" w:space="0" w:color="auto"/>
      </w:divBdr>
    </w:div>
    <w:div w:id="1735546370">
      <w:bodyDiv w:val="1"/>
      <w:marLeft w:val="0"/>
      <w:marRight w:val="0"/>
      <w:marTop w:val="0"/>
      <w:marBottom w:val="0"/>
      <w:divBdr>
        <w:top w:val="none" w:sz="0" w:space="0" w:color="auto"/>
        <w:left w:val="none" w:sz="0" w:space="0" w:color="auto"/>
        <w:bottom w:val="none" w:sz="0" w:space="0" w:color="auto"/>
        <w:right w:val="none" w:sz="0" w:space="0" w:color="auto"/>
      </w:divBdr>
    </w:div>
    <w:div w:id="18759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slation.gov.uk/ssi/2015/446/regulation/7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A28366234</value>
    </field>
    <field name="Objective-Title">
      <value order="0">Additional Guidance when Reviewing a Care and Support Service</value>
    </field>
    <field name="Objective-Description">
      <value order="0">Updated New Doc</value>
    </field>
    <field name="Objective-CreationStamp">
      <value order="0">2020-05-14T13:51:30Z</value>
    </field>
    <field name="Objective-IsApproved">
      <value order="0">false</value>
    </field>
    <field name="Objective-IsPublished">
      <value order="0">true</value>
    </field>
    <field name="Objective-DatePublished">
      <value order="0">2020-05-14T13:51:29Z</value>
    </field>
    <field name="Objective-ModificationStamp">
      <value order="0">2020-05-14T13:51:30Z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vA41151170</value>
    </field>
    <field name="Objective-Version">
      <value order="0">1.0</value>
    </field>
    <field name="Objective-VersionNumber">
      <value order="0">1</value>
    </field>
    <field name="Objective-VersionComment">
      <value order="0">First version</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90726EA-3812-44B7-A290-C5436B6E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U440487</dc:creator>
  <cp:keywords/>
  <dc:description/>
  <cp:lastModifiedBy>Naughton P (Paula)</cp:lastModifiedBy>
  <cp:revision>3</cp:revision>
  <dcterms:created xsi:type="dcterms:W3CDTF">2020-11-05T14:10:00Z</dcterms:created>
  <dcterms:modified xsi:type="dcterms:W3CDTF">2020-11-05T15:31:00Z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A28366234</vt:lpwstr>
  </property>
  <property fmtid="{D5CDD505-2E9C-101B-9397-08002B2CF9AE}" pid="4" name="Objective-Title">
    <vt:lpwstr>Additional Guidance when Reviewing a Care and Support Service</vt:lpwstr>
  </property>
  <property fmtid="{D5CDD505-2E9C-101B-9397-08002B2CF9AE}" pid="5" name="Objective-Description">
    <vt:lpwstr>Updated New Doc</vt:lpwstr>
  </property>
  <property fmtid="{D5CDD505-2E9C-101B-9397-08002B2CF9AE}" pid="6" name="Objective-CreationStamp">
    <vt:filetime>2020-05-14T13:51:30Z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2020-05-14T13:51:29Z</vt:filetime>
  </property>
  <property fmtid="{D5CDD505-2E9C-101B-9397-08002B2CF9AE}" pid="10" name="Objective-ModificationStamp">
    <vt:filetime>2020-05-14T13:51:30Z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vA41151170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