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E4" w:rsidRDefault="00D363E4" w:rsidP="00F84C4A">
      <w:pPr>
        <w:spacing w:before="169" w:line="288" w:lineRule="exact"/>
        <w:ind w:right="498"/>
        <w:jc w:val="center"/>
        <w:rPr>
          <w:b/>
        </w:rPr>
      </w:pPr>
    </w:p>
    <w:p w:rsidR="00003AF6" w:rsidRDefault="00003AF6" w:rsidP="00F84C4A">
      <w:pPr>
        <w:spacing w:before="169" w:line="288" w:lineRule="exact"/>
        <w:ind w:right="498"/>
        <w:jc w:val="center"/>
        <w:rPr>
          <w:b/>
        </w:rPr>
      </w:pPr>
    </w:p>
    <w:p w:rsidR="00003AF6" w:rsidRDefault="00003AF6" w:rsidP="00F84C4A">
      <w:pPr>
        <w:spacing w:before="169" w:line="288" w:lineRule="exact"/>
        <w:ind w:right="498"/>
        <w:jc w:val="center"/>
        <w:rPr>
          <w:b/>
        </w:rPr>
      </w:pPr>
    </w:p>
    <w:p w:rsidR="00003AF6" w:rsidRDefault="00003AF6" w:rsidP="00F84C4A">
      <w:pPr>
        <w:spacing w:before="169" w:line="288" w:lineRule="exact"/>
        <w:ind w:right="498"/>
        <w:jc w:val="center"/>
        <w:rPr>
          <w:b/>
        </w:rPr>
      </w:pPr>
    </w:p>
    <w:p w:rsidR="00003AF6" w:rsidRDefault="00003AF6" w:rsidP="00F84C4A">
      <w:pPr>
        <w:spacing w:before="169" w:line="288" w:lineRule="exact"/>
        <w:ind w:right="498"/>
        <w:jc w:val="center"/>
        <w:rPr>
          <w:b/>
        </w:rPr>
      </w:pPr>
    </w:p>
    <w:p w:rsidR="00003AF6" w:rsidRDefault="00003AF6" w:rsidP="00F84C4A">
      <w:pPr>
        <w:spacing w:before="169" w:line="288" w:lineRule="exact"/>
        <w:ind w:right="498"/>
        <w:jc w:val="center"/>
        <w:rPr>
          <w:b/>
        </w:rPr>
      </w:pPr>
    </w:p>
    <w:p w:rsidR="00003AF6" w:rsidRDefault="00003AF6" w:rsidP="00F84C4A">
      <w:pPr>
        <w:spacing w:before="169" w:line="288" w:lineRule="exact"/>
        <w:ind w:right="498"/>
        <w:jc w:val="center"/>
        <w:rPr>
          <w:b/>
        </w:rPr>
      </w:pPr>
    </w:p>
    <w:p w:rsidR="00003AF6" w:rsidRDefault="00003AF6" w:rsidP="00F84C4A">
      <w:pPr>
        <w:spacing w:before="169" w:line="288" w:lineRule="exact"/>
        <w:ind w:right="498"/>
        <w:jc w:val="center"/>
        <w:rPr>
          <w:b/>
        </w:rPr>
      </w:pPr>
    </w:p>
    <w:p w:rsidR="00003AF6" w:rsidRDefault="00003AF6" w:rsidP="00F84C4A">
      <w:pPr>
        <w:spacing w:before="169" w:line="288" w:lineRule="exact"/>
        <w:ind w:right="498"/>
        <w:jc w:val="center"/>
        <w:rPr>
          <w:b/>
        </w:rPr>
      </w:pPr>
    </w:p>
    <w:p w:rsidR="00003AF6" w:rsidRDefault="00003AF6" w:rsidP="00F84C4A">
      <w:pPr>
        <w:spacing w:before="169" w:line="288" w:lineRule="exact"/>
        <w:ind w:right="498"/>
        <w:jc w:val="center"/>
        <w:rPr>
          <w:b/>
        </w:rPr>
      </w:pPr>
    </w:p>
    <w:p w:rsidR="00003AF6" w:rsidRDefault="00003AF6" w:rsidP="00F84C4A">
      <w:pPr>
        <w:spacing w:before="169" w:line="288" w:lineRule="exact"/>
        <w:ind w:right="498"/>
        <w:jc w:val="center"/>
        <w:rPr>
          <w:b/>
        </w:rPr>
      </w:pPr>
      <w:bookmarkStart w:id="0" w:name="_GoBack"/>
      <w:bookmarkEnd w:id="0"/>
    </w:p>
    <w:p w:rsidR="00003AF6" w:rsidRDefault="00003AF6" w:rsidP="00F84C4A">
      <w:pPr>
        <w:spacing w:before="169" w:line="288" w:lineRule="exact"/>
        <w:ind w:right="498"/>
        <w:jc w:val="center"/>
        <w:rPr>
          <w:b/>
        </w:rPr>
      </w:pPr>
    </w:p>
    <w:p w:rsidR="003C5E3B" w:rsidRDefault="003C5E3B" w:rsidP="003C5E3B">
      <w:pPr>
        <w:jc w:val="center"/>
        <w:rPr>
          <w:rFonts w:cs="Arial"/>
          <w:b/>
          <w:sz w:val="28"/>
          <w:szCs w:val="28"/>
        </w:rPr>
      </w:pPr>
      <w:r>
        <w:rPr>
          <w:rFonts w:cs="Arial"/>
          <w:b/>
          <w:bCs/>
          <w:color w:val="CC3300"/>
          <w:sz w:val="60"/>
          <w:szCs w:val="60"/>
        </w:rPr>
        <w:t>Pr</w:t>
      </w:r>
      <w:r>
        <w:rPr>
          <w:rStyle w:val="branding--black"/>
          <w:rFonts w:cs="Arial"/>
          <w:b/>
          <w:bCs/>
          <w:sz w:val="60"/>
          <w:szCs w:val="60"/>
        </w:rPr>
        <w:t>o</w:t>
      </w:r>
      <w:r>
        <w:rPr>
          <w:rFonts w:cs="Arial"/>
          <w:b/>
          <w:bCs/>
          <w:color w:val="CC3300"/>
          <w:sz w:val="60"/>
          <w:szCs w:val="60"/>
        </w:rPr>
        <w:t>curement J</w:t>
      </w:r>
      <w:r>
        <w:rPr>
          <w:rStyle w:val="branding--black"/>
          <w:rFonts w:cs="Arial"/>
          <w:b/>
          <w:bCs/>
          <w:sz w:val="60"/>
          <w:szCs w:val="60"/>
        </w:rPr>
        <w:t>o</w:t>
      </w:r>
      <w:r>
        <w:rPr>
          <w:rFonts w:cs="Arial"/>
          <w:b/>
          <w:bCs/>
          <w:color w:val="CC3300"/>
          <w:sz w:val="60"/>
          <w:szCs w:val="60"/>
        </w:rPr>
        <w:t>urney</w:t>
      </w:r>
      <w:r>
        <w:rPr>
          <w:rFonts w:cs="Arial"/>
          <w:b/>
          <w:sz w:val="28"/>
          <w:szCs w:val="28"/>
        </w:rPr>
        <w:t xml:space="preserve"> </w:t>
      </w:r>
    </w:p>
    <w:p w:rsidR="00003AF6" w:rsidRPr="00003AF6" w:rsidRDefault="00003AF6" w:rsidP="00003AF6">
      <w:pPr>
        <w:spacing w:before="169" w:line="288" w:lineRule="exact"/>
        <w:ind w:right="498"/>
        <w:jc w:val="center"/>
        <w:rPr>
          <w:rFonts w:cs="Arial"/>
          <w:b/>
          <w:szCs w:val="24"/>
        </w:rPr>
      </w:pPr>
      <w:r w:rsidRPr="00003AF6">
        <w:rPr>
          <w:rFonts w:cs="Arial"/>
          <w:b/>
          <w:szCs w:val="24"/>
        </w:rPr>
        <w:t>Care and Support Services</w:t>
      </w:r>
      <w:r w:rsidR="0066531A">
        <w:rPr>
          <w:rFonts w:cs="Arial"/>
          <w:b/>
          <w:szCs w:val="24"/>
        </w:rPr>
        <w:t xml:space="preserve"> Lessons Learned</w:t>
      </w:r>
    </w:p>
    <w:p w:rsidR="00003AF6" w:rsidRDefault="00003AF6" w:rsidP="00003AF6">
      <w:pPr>
        <w:jc w:val="center"/>
        <w:rPr>
          <w:b/>
          <w:color w:val="FF0000"/>
          <w:sz w:val="60"/>
          <w:szCs w:val="60"/>
        </w:rPr>
      </w:pPr>
    </w:p>
    <w:p w:rsidR="00D363E4" w:rsidRDefault="00D363E4">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rsidR="00763B1B" w:rsidRPr="00D363E4" w:rsidRDefault="004605E9" w:rsidP="00003AF6">
      <w:pPr>
        <w:spacing w:before="169" w:line="288" w:lineRule="exact"/>
        <w:ind w:right="498"/>
        <w:rPr>
          <w:rFonts w:cs="Arial"/>
          <w:b/>
          <w:sz w:val="28"/>
          <w:szCs w:val="22"/>
        </w:rPr>
      </w:pPr>
      <w:r w:rsidRPr="00D363E4">
        <w:rPr>
          <w:rFonts w:cs="Arial"/>
          <w:b/>
          <w:sz w:val="28"/>
          <w:szCs w:val="22"/>
        </w:rPr>
        <w:lastRenderedPageBreak/>
        <w:t>Care and Support Services</w:t>
      </w:r>
    </w:p>
    <w:p w:rsidR="004605E9" w:rsidRPr="00D363E4" w:rsidRDefault="004605E9" w:rsidP="00003AF6">
      <w:pPr>
        <w:spacing w:before="169" w:line="288" w:lineRule="exact"/>
        <w:ind w:right="498"/>
        <w:rPr>
          <w:rFonts w:cs="Arial"/>
          <w:b/>
          <w:szCs w:val="22"/>
        </w:rPr>
      </w:pPr>
      <w:r w:rsidRPr="00D363E4">
        <w:rPr>
          <w:rFonts w:cs="Arial"/>
          <w:b/>
          <w:szCs w:val="22"/>
        </w:rPr>
        <w:t xml:space="preserve">Additional </w:t>
      </w:r>
      <w:r w:rsidR="00ED4BB2" w:rsidRPr="00D363E4">
        <w:rPr>
          <w:rFonts w:cs="Arial"/>
          <w:b/>
          <w:szCs w:val="22"/>
        </w:rPr>
        <w:t>‘Lessons Learned/Evaluating Procurement Activity</w:t>
      </w:r>
      <w:r w:rsidR="00763B1B" w:rsidRPr="00D363E4">
        <w:rPr>
          <w:rFonts w:cs="Arial"/>
          <w:b/>
          <w:szCs w:val="22"/>
        </w:rPr>
        <w:t>’</w:t>
      </w:r>
      <w:r w:rsidR="00ED4BB2" w:rsidRPr="00D363E4">
        <w:rPr>
          <w:rFonts w:cs="Arial"/>
          <w:b/>
          <w:szCs w:val="22"/>
        </w:rPr>
        <w:t xml:space="preserve"> Guidance</w:t>
      </w:r>
    </w:p>
    <w:p w:rsidR="004605E9" w:rsidRPr="00D363E4" w:rsidRDefault="00ED4BB2" w:rsidP="00003AF6">
      <w:pPr>
        <w:spacing w:before="169" w:line="288" w:lineRule="exact"/>
        <w:ind w:right="498"/>
        <w:rPr>
          <w:rFonts w:cs="Arial"/>
          <w:sz w:val="22"/>
          <w:szCs w:val="22"/>
        </w:rPr>
      </w:pPr>
      <w:r w:rsidRPr="00D363E4">
        <w:rPr>
          <w:rFonts w:cs="Arial"/>
          <w:sz w:val="22"/>
          <w:szCs w:val="22"/>
        </w:rPr>
        <w:t xml:space="preserve">In addition to the ‘general’ guidance laid out in the ‘Exit Strategy’ station, for Care and Support Services the following </w:t>
      </w:r>
      <w:r w:rsidR="00763B1B" w:rsidRPr="00D363E4">
        <w:rPr>
          <w:rFonts w:cs="Arial"/>
          <w:sz w:val="22"/>
          <w:szCs w:val="22"/>
        </w:rPr>
        <w:t>factors should be considered</w:t>
      </w:r>
      <w:r w:rsidRPr="00D363E4">
        <w:rPr>
          <w:rFonts w:cs="Arial"/>
          <w:sz w:val="22"/>
          <w:szCs w:val="22"/>
        </w:rPr>
        <w:t>:</w:t>
      </w:r>
    </w:p>
    <w:p w:rsidR="001D4AF9" w:rsidRPr="00D363E4" w:rsidDel="001020B5" w:rsidRDefault="001D4AF9" w:rsidP="00003AF6">
      <w:pPr>
        <w:pStyle w:val="ListParagraph"/>
        <w:numPr>
          <w:ilvl w:val="2"/>
          <w:numId w:val="5"/>
        </w:numPr>
        <w:tabs>
          <w:tab w:val="left" w:pos="1078"/>
        </w:tabs>
        <w:spacing w:before="169" w:line="288" w:lineRule="exact"/>
        <w:ind w:right="498" w:hanging="283"/>
        <w:jc w:val="both"/>
        <w:rPr>
          <w:rFonts w:ascii="Arial" w:hAnsi="Arial" w:cs="Arial"/>
        </w:rPr>
      </w:pPr>
      <w:r w:rsidRPr="00D363E4" w:rsidDel="001020B5">
        <w:rPr>
          <w:rFonts w:ascii="Arial" w:hAnsi="Arial" w:cs="Arial"/>
        </w:rPr>
        <w:t>the difference (if any) in the quality of the service and outcomes</w:t>
      </w:r>
      <w:r w:rsidRPr="00D363E4" w:rsidDel="001020B5">
        <w:rPr>
          <w:rFonts w:ascii="Arial" w:hAnsi="Arial" w:cs="Arial"/>
          <w:spacing w:val="-40"/>
        </w:rPr>
        <w:t xml:space="preserve"> </w:t>
      </w:r>
      <w:r w:rsidRPr="00D363E4" w:rsidDel="001020B5">
        <w:rPr>
          <w:rFonts w:ascii="Arial" w:hAnsi="Arial" w:cs="Arial"/>
        </w:rPr>
        <w:t>for people who use services and their</w:t>
      </w:r>
      <w:r w:rsidRPr="00D363E4" w:rsidDel="001020B5">
        <w:rPr>
          <w:rFonts w:ascii="Arial" w:hAnsi="Arial" w:cs="Arial"/>
          <w:spacing w:val="-12"/>
        </w:rPr>
        <w:t xml:space="preserve"> </w:t>
      </w:r>
      <w:proofErr w:type="spellStart"/>
      <w:r w:rsidRPr="00D363E4" w:rsidDel="001020B5">
        <w:rPr>
          <w:rFonts w:ascii="Arial" w:hAnsi="Arial" w:cs="Arial"/>
        </w:rPr>
        <w:t>carers</w:t>
      </w:r>
      <w:proofErr w:type="spellEnd"/>
      <w:r w:rsidRPr="00D363E4" w:rsidDel="001020B5">
        <w:rPr>
          <w:rFonts w:ascii="Arial" w:hAnsi="Arial" w:cs="Arial"/>
        </w:rPr>
        <w:t>;</w:t>
      </w:r>
    </w:p>
    <w:p w:rsidR="001D4AF9" w:rsidRPr="00D363E4" w:rsidRDefault="001D4AF9" w:rsidP="00003AF6">
      <w:pPr>
        <w:pStyle w:val="ListParagraph"/>
        <w:numPr>
          <w:ilvl w:val="2"/>
          <w:numId w:val="5"/>
        </w:numPr>
        <w:tabs>
          <w:tab w:val="left" w:pos="1078"/>
        </w:tabs>
        <w:spacing w:line="288" w:lineRule="exact"/>
        <w:ind w:right="510" w:hanging="283"/>
        <w:jc w:val="both"/>
        <w:rPr>
          <w:rFonts w:ascii="Arial" w:hAnsi="Arial" w:cs="Arial"/>
        </w:rPr>
      </w:pPr>
      <w:r w:rsidRPr="00D363E4">
        <w:rPr>
          <w:rFonts w:ascii="Arial" w:hAnsi="Arial" w:cs="Arial"/>
        </w:rPr>
        <w:t>the effectiveness of their assessment (at the planning stage) of the benefits and risks to people who user services and service</w:t>
      </w:r>
      <w:r w:rsidRPr="00D363E4">
        <w:rPr>
          <w:rFonts w:ascii="Arial" w:hAnsi="Arial" w:cs="Arial"/>
          <w:spacing w:val="-27"/>
        </w:rPr>
        <w:t xml:space="preserve"> </w:t>
      </w:r>
      <w:r w:rsidRPr="00D363E4">
        <w:rPr>
          <w:rFonts w:ascii="Arial" w:hAnsi="Arial" w:cs="Arial"/>
        </w:rPr>
        <w:t>delivery;</w:t>
      </w:r>
    </w:p>
    <w:p w:rsidR="001D4AF9" w:rsidRPr="00D363E4" w:rsidDel="001020B5" w:rsidRDefault="001D4AF9" w:rsidP="00003AF6">
      <w:pPr>
        <w:pStyle w:val="ListParagraph"/>
        <w:numPr>
          <w:ilvl w:val="2"/>
          <w:numId w:val="5"/>
        </w:numPr>
        <w:tabs>
          <w:tab w:val="left" w:pos="1078"/>
        </w:tabs>
        <w:spacing w:before="170" w:line="288" w:lineRule="exact"/>
        <w:ind w:right="423" w:hanging="283"/>
        <w:jc w:val="both"/>
        <w:rPr>
          <w:rFonts w:ascii="Arial" w:hAnsi="Arial" w:cs="Arial"/>
        </w:rPr>
      </w:pPr>
      <w:r w:rsidRPr="00D363E4" w:rsidDel="001020B5">
        <w:rPr>
          <w:rFonts w:ascii="Arial" w:hAnsi="Arial" w:cs="Arial"/>
        </w:rPr>
        <w:t>the effectiveness of its communication with, and the involvement</w:t>
      </w:r>
      <w:r w:rsidRPr="00D363E4" w:rsidDel="001020B5">
        <w:rPr>
          <w:rFonts w:ascii="Arial" w:hAnsi="Arial" w:cs="Arial"/>
          <w:spacing w:val="-38"/>
        </w:rPr>
        <w:t xml:space="preserve"> </w:t>
      </w:r>
      <w:r w:rsidRPr="00D363E4" w:rsidDel="001020B5">
        <w:rPr>
          <w:rFonts w:ascii="Arial" w:hAnsi="Arial" w:cs="Arial"/>
          <w:spacing w:val="-4"/>
        </w:rPr>
        <w:t xml:space="preserve">of, </w:t>
      </w:r>
      <w:r w:rsidRPr="00D363E4" w:rsidDel="001020B5">
        <w:rPr>
          <w:rFonts w:ascii="Arial" w:hAnsi="Arial" w:cs="Arial"/>
        </w:rPr>
        <w:t>people who use services and their</w:t>
      </w:r>
      <w:r w:rsidRPr="00D363E4" w:rsidDel="001020B5">
        <w:rPr>
          <w:rFonts w:ascii="Arial" w:hAnsi="Arial" w:cs="Arial"/>
          <w:spacing w:val="-12"/>
        </w:rPr>
        <w:t xml:space="preserve"> </w:t>
      </w:r>
      <w:proofErr w:type="spellStart"/>
      <w:r w:rsidRPr="00D363E4" w:rsidDel="001020B5">
        <w:rPr>
          <w:rFonts w:ascii="Arial" w:hAnsi="Arial" w:cs="Arial"/>
        </w:rPr>
        <w:t>carers</w:t>
      </w:r>
      <w:proofErr w:type="spellEnd"/>
      <w:r w:rsidRPr="00D363E4" w:rsidDel="001020B5">
        <w:rPr>
          <w:rFonts w:ascii="Arial" w:hAnsi="Arial" w:cs="Arial"/>
        </w:rPr>
        <w:t>;</w:t>
      </w:r>
    </w:p>
    <w:p w:rsidR="001D4AF9" w:rsidRPr="00D363E4" w:rsidDel="001020B5" w:rsidRDefault="001D4AF9" w:rsidP="00003AF6">
      <w:pPr>
        <w:pStyle w:val="ListParagraph"/>
        <w:numPr>
          <w:ilvl w:val="2"/>
          <w:numId w:val="5"/>
        </w:numPr>
        <w:tabs>
          <w:tab w:val="left" w:pos="1078"/>
        </w:tabs>
        <w:spacing w:before="145" w:line="240" w:lineRule="auto"/>
        <w:ind w:hanging="283"/>
        <w:jc w:val="both"/>
        <w:rPr>
          <w:rFonts w:ascii="Arial" w:hAnsi="Arial" w:cs="Arial"/>
        </w:rPr>
      </w:pPr>
      <w:r w:rsidRPr="00D363E4" w:rsidDel="001020B5">
        <w:rPr>
          <w:rFonts w:ascii="Arial" w:hAnsi="Arial" w:cs="Arial"/>
        </w:rPr>
        <w:t>the impact of the exercise on people who use services and their</w:t>
      </w:r>
      <w:r w:rsidRPr="00D363E4" w:rsidDel="001020B5">
        <w:rPr>
          <w:rFonts w:ascii="Arial" w:hAnsi="Arial" w:cs="Arial"/>
          <w:spacing w:val="-30"/>
        </w:rPr>
        <w:t xml:space="preserve"> </w:t>
      </w:r>
      <w:proofErr w:type="spellStart"/>
      <w:r w:rsidRPr="00D363E4" w:rsidDel="001020B5">
        <w:rPr>
          <w:rFonts w:ascii="Arial" w:hAnsi="Arial" w:cs="Arial"/>
        </w:rPr>
        <w:t>carers</w:t>
      </w:r>
      <w:proofErr w:type="spellEnd"/>
      <w:r w:rsidRPr="00D363E4" w:rsidDel="001020B5">
        <w:rPr>
          <w:rFonts w:ascii="Arial" w:hAnsi="Arial" w:cs="Arial"/>
        </w:rPr>
        <w:t>;</w:t>
      </w:r>
    </w:p>
    <w:p w:rsidR="001D4AF9" w:rsidRPr="00D363E4" w:rsidDel="001020B5" w:rsidRDefault="001D4AF9" w:rsidP="00003AF6">
      <w:pPr>
        <w:pStyle w:val="ListParagraph"/>
        <w:numPr>
          <w:ilvl w:val="2"/>
          <w:numId w:val="5"/>
        </w:numPr>
        <w:tabs>
          <w:tab w:val="left" w:pos="1078"/>
        </w:tabs>
        <w:spacing w:line="288" w:lineRule="exact"/>
        <w:ind w:right="259" w:hanging="283"/>
        <w:jc w:val="both"/>
        <w:rPr>
          <w:rFonts w:ascii="Arial" w:hAnsi="Arial" w:cs="Arial"/>
        </w:rPr>
      </w:pPr>
      <w:r w:rsidRPr="00D363E4" w:rsidDel="001020B5">
        <w:rPr>
          <w:rFonts w:ascii="Arial" w:hAnsi="Arial" w:cs="Arial"/>
        </w:rPr>
        <w:t>to what extent it helped to meet the requirements of the public</w:t>
      </w:r>
      <w:r w:rsidRPr="00D363E4" w:rsidDel="001020B5">
        <w:rPr>
          <w:rFonts w:ascii="Arial" w:hAnsi="Arial" w:cs="Arial"/>
          <w:spacing w:val="-34"/>
        </w:rPr>
        <w:t xml:space="preserve"> </w:t>
      </w:r>
      <w:r w:rsidRPr="00D363E4" w:rsidDel="001020B5">
        <w:rPr>
          <w:rFonts w:ascii="Arial" w:hAnsi="Arial" w:cs="Arial"/>
        </w:rPr>
        <w:t>sector equality</w:t>
      </w:r>
      <w:r w:rsidRPr="00D363E4" w:rsidDel="001020B5">
        <w:rPr>
          <w:rFonts w:ascii="Arial" w:hAnsi="Arial" w:cs="Arial"/>
          <w:spacing w:val="-3"/>
        </w:rPr>
        <w:t xml:space="preserve"> </w:t>
      </w:r>
      <w:r w:rsidRPr="00D363E4" w:rsidDel="001020B5">
        <w:rPr>
          <w:rFonts w:ascii="Arial" w:hAnsi="Arial" w:cs="Arial"/>
        </w:rPr>
        <w:t>duty;</w:t>
      </w:r>
    </w:p>
    <w:p w:rsidR="001D4AF9" w:rsidRPr="00D363E4" w:rsidRDefault="00763B1B" w:rsidP="00003AF6">
      <w:pPr>
        <w:pStyle w:val="ListParagraph"/>
        <w:numPr>
          <w:ilvl w:val="2"/>
          <w:numId w:val="5"/>
        </w:numPr>
        <w:tabs>
          <w:tab w:val="left" w:pos="1078"/>
        </w:tabs>
        <w:spacing w:before="145" w:line="240" w:lineRule="auto"/>
        <w:ind w:hanging="283"/>
        <w:jc w:val="both"/>
        <w:rPr>
          <w:rFonts w:ascii="Arial" w:hAnsi="Arial" w:cs="Arial"/>
        </w:rPr>
      </w:pPr>
      <w:r w:rsidRPr="00D363E4">
        <w:rPr>
          <w:rFonts w:ascii="Arial" w:hAnsi="Arial" w:cs="Arial"/>
        </w:rPr>
        <w:t>any</w:t>
      </w:r>
      <w:r w:rsidR="001D4AF9" w:rsidRPr="00D363E4">
        <w:rPr>
          <w:rFonts w:ascii="Arial" w:hAnsi="Arial" w:cs="Arial"/>
        </w:rPr>
        <w:t xml:space="preserve"> impact of the exercise on the workforce;</w:t>
      </w:r>
      <w:r w:rsidR="001D4AF9" w:rsidRPr="00D363E4">
        <w:rPr>
          <w:rFonts w:ascii="Arial" w:hAnsi="Arial" w:cs="Arial"/>
          <w:spacing w:val="-34"/>
        </w:rPr>
        <w:t xml:space="preserve"> </w:t>
      </w:r>
      <w:r w:rsidR="001D4AF9" w:rsidRPr="00D363E4">
        <w:rPr>
          <w:rFonts w:ascii="Arial" w:hAnsi="Arial" w:cs="Arial"/>
        </w:rPr>
        <w:t>and,</w:t>
      </w:r>
    </w:p>
    <w:p w:rsidR="001D4AF9" w:rsidRPr="00D363E4" w:rsidRDefault="001D4AF9" w:rsidP="00003AF6">
      <w:pPr>
        <w:pStyle w:val="BodyText"/>
        <w:spacing w:before="11"/>
        <w:jc w:val="both"/>
        <w:rPr>
          <w:rFonts w:ascii="Arial" w:hAnsi="Arial" w:cs="Arial"/>
          <w:sz w:val="22"/>
          <w:szCs w:val="22"/>
        </w:rPr>
      </w:pPr>
    </w:p>
    <w:p w:rsidR="00763B1B" w:rsidRPr="00D363E4" w:rsidRDefault="00763B1B" w:rsidP="00003AF6">
      <w:pPr>
        <w:pStyle w:val="ListParagraph"/>
        <w:tabs>
          <w:tab w:val="left" w:pos="795"/>
        </w:tabs>
        <w:ind w:left="0" w:right="194" w:firstLine="0"/>
        <w:jc w:val="both"/>
        <w:rPr>
          <w:rFonts w:ascii="Arial" w:hAnsi="Arial" w:cs="Arial"/>
        </w:rPr>
      </w:pPr>
      <w:r w:rsidRPr="00D363E4">
        <w:rPr>
          <w:rFonts w:ascii="Arial" w:hAnsi="Arial" w:cs="Arial"/>
        </w:rPr>
        <w:t>In addition to the above activity, the expertise of th</w:t>
      </w:r>
      <w:r w:rsidR="00F84C4A" w:rsidRPr="00D363E4">
        <w:rPr>
          <w:rFonts w:ascii="Arial" w:hAnsi="Arial" w:cs="Arial"/>
        </w:rPr>
        <w:t xml:space="preserve">e following external bodies can </w:t>
      </w:r>
      <w:r w:rsidRPr="00D363E4">
        <w:rPr>
          <w:rFonts w:ascii="Arial" w:hAnsi="Arial" w:cs="Arial"/>
        </w:rPr>
        <w:t xml:space="preserve">be </w:t>
      </w:r>
      <w:proofErr w:type="spellStart"/>
      <w:r w:rsidRPr="00D363E4">
        <w:rPr>
          <w:rFonts w:ascii="Arial" w:hAnsi="Arial" w:cs="Arial"/>
        </w:rPr>
        <w:t>utilised</w:t>
      </w:r>
      <w:proofErr w:type="spellEnd"/>
      <w:r w:rsidRPr="00D363E4">
        <w:rPr>
          <w:rFonts w:ascii="Arial" w:hAnsi="Arial" w:cs="Arial"/>
        </w:rPr>
        <w:t xml:space="preserve"> to ensure all aspects of the contract performance are </w:t>
      </w:r>
      <w:r w:rsidR="00F84C4A" w:rsidRPr="00D363E4">
        <w:rPr>
          <w:rFonts w:ascii="Arial" w:hAnsi="Arial" w:cs="Arial"/>
        </w:rPr>
        <w:t>scrutinized.</w:t>
      </w:r>
    </w:p>
    <w:p w:rsidR="001D4AF9" w:rsidRPr="00D363E4" w:rsidRDefault="001D4AF9" w:rsidP="00003AF6">
      <w:pPr>
        <w:pStyle w:val="ListParagraph"/>
        <w:tabs>
          <w:tab w:val="left" w:pos="0"/>
        </w:tabs>
        <w:ind w:left="0" w:right="194" w:firstLine="0"/>
        <w:jc w:val="both"/>
        <w:rPr>
          <w:rFonts w:ascii="Arial" w:hAnsi="Arial" w:cs="Arial"/>
        </w:rPr>
      </w:pPr>
      <w:r w:rsidRPr="00D363E4">
        <w:rPr>
          <w:rFonts w:ascii="Arial" w:hAnsi="Arial" w:cs="Arial"/>
          <w:b/>
        </w:rPr>
        <w:t>Healthcare Improvement Scotland</w:t>
      </w:r>
      <w:r w:rsidRPr="00D363E4">
        <w:rPr>
          <w:rFonts w:ascii="Arial" w:hAnsi="Arial" w:cs="Arial"/>
        </w:rPr>
        <w:t xml:space="preserve"> (HIS) is a statutory </w:t>
      </w:r>
      <w:r w:rsidR="00763B1B" w:rsidRPr="00D363E4">
        <w:rPr>
          <w:rFonts w:ascii="Arial" w:hAnsi="Arial" w:cs="Arial"/>
          <w:spacing w:val="-3"/>
        </w:rPr>
        <w:t>body (</w:t>
      </w:r>
      <w:r w:rsidR="00763B1B" w:rsidRPr="00D363E4">
        <w:rPr>
          <w:rFonts w:ascii="Arial" w:hAnsi="Arial" w:cs="Arial"/>
        </w:rPr>
        <w:t>part of NHS Scotland)</w:t>
      </w:r>
      <w:r w:rsidRPr="00D363E4">
        <w:rPr>
          <w:rFonts w:ascii="Arial" w:hAnsi="Arial" w:cs="Arial"/>
        </w:rPr>
        <w:t xml:space="preserve"> that works with healthcare providers to drive and support improvements in the quality of healthcare, and empower patients and the public. HIS does this through a combination of evidence-based standards and guidelines, a scrutiny and assurance approach, and</w:t>
      </w:r>
      <w:r w:rsidRPr="00D363E4">
        <w:rPr>
          <w:rFonts w:ascii="Arial" w:hAnsi="Arial" w:cs="Arial"/>
          <w:spacing w:val="-30"/>
        </w:rPr>
        <w:t xml:space="preserve"> </w:t>
      </w:r>
      <w:r w:rsidRPr="00D363E4">
        <w:rPr>
          <w:rFonts w:ascii="Arial" w:hAnsi="Arial" w:cs="Arial"/>
        </w:rPr>
        <w:t>quality improvement implementation</w:t>
      </w:r>
      <w:r w:rsidRPr="00D363E4">
        <w:rPr>
          <w:rFonts w:ascii="Arial" w:hAnsi="Arial" w:cs="Arial"/>
          <w:spacing w:val="-14"/>
        </w:rPr>
        <w:t xml:space="preserve"> </w:t>
      </w:r>
      <w:r w:rsidRPr="00D363E4">
        <w:rPr>
          <w:rFonts w:ascii="Arial" w:hAnsi="Arial" w:cs="Arial"/>
        </w:rPr>
        <w:t>support.</w:t>
      </w:r>
    </w:p>
    <w:p w:rsidR="001D4AF9" w:rsidRPr="00D363E4" w:rsidRDefault="001D4AF9" w:rsidP="00003AF6">
      <w:pPr>
        <w:rPr>
          <w:rFonts w:cs="Arial"/>
          <w:sz w:val="22"/>
          <w:szCs w:val="22"/>
        </w:rPr>
      </w:pPr>
    </w:p>
    <w:p w:rsidR="00B124C4" w:rsidRPr="00D363E4" w:rsidRDefault="00B124C4" w:rsidP="00003AF6">
      <w:pPr>
        <w:pStyle w:val="ListParagraph"/>
        <w:tabs>
          <w:tab w:val="left" w:pos="0"/>
        </w:tabs>
        <w:spacing w:before="55"/>
        <w:ind w:left="0" w:right="549" w:firstLine="0"/>
        <w:jc w:val="both"/>
        <w:rPr>
          <w:rFonts w:ascii="Arial" w:hAnsi="Arial" w:cs="Arial"/>
        </w:rPr>
      </w:pPr>
      <w:r w:rsidRPr="00D363E4">
        <w:rPr>
          <w:rFonts w:ascii="Arial" w:hAnsi="Arial" w:cs="Arial"/>
          <w:b/>
        </w:rPr>
        <w:t>The Care Inspectorate</w:t>
      </w:r>
      <w:r w:rsidRPr="00D363E4">
        <w:rPr>
          <w:rFonts w:ascii="Arial" w:hAnsi="Arial" w:cs="Arial"/>
        </w:rPr>
        <w:t xml:space="preserve"> regulates and inspects care services in Scotland to make sure that these meet the right standards. If services are found not to be good enough the Care Inspectorate will help them to improve. It </w:t>
      </w:r>
      <w:r w:rsidRPr="00D363E4">
        <w:rPr>
          <w:rFonts w:ascii="Arial" w:hAnsi="Arial" w:cs="Arial"/>
          <w:spacing w:val="-3"/>
        </w:rPr>
        <w:t xml:space="preserve">offers </w:t>
      </w:r>
      <w:r w:rsidRPr="00D363E4">
        <w:rPr>
          <w:rFonts w:ascii="Arial" w:hAnsi="Arial" w:cs="Arial"/>
        </w:rPr>
        <w:t>advice, guidance and suggestions to help services reach the highest standards. The Care Inspectorate can issue recommendations</w:t>
      </w:r>
      <w:r w:rsidRPr="00D363E4">
        <w:rPr>
          <w:rFonts w:ascii="Arial" w:hAnsi="Arial" w:cs="Arial"/>
          <w:spacing w:val="-49"/>
        </w:rPr>
        <w:t xml:space="preserve"> </w:t>
      </w:r>
      <w:r w:rsidRPr="00D363E4">
        <w:rPr>
          <w:rFonts w:ascii="Arial" w:hAnsi="Arial" w:cs="Arial"/>
        </w:rPr>
        <w:t>for</w:t>
      </w:r>
      <w:r w:rsidR="00F84C4A" w:rsidRPr="00D363E4">
        <w:rPr>
          <w:rFonts w:ascii="Arial" w:hAnsi="Arial" w:cs="Arial"/>
        </w:rPr>
        <w:t xml:space="preserve"> </w:t>
      </w:r>
      <w:r w:rsidRPr="00D363E4">
        <w:rPr>
          <w:rFonts w:ascii="Arial" w:hAnsi="Arial" w:cs="Arial"/>
        </w:rPr>
        <w:t>improvement and requirements for change and check these have happened. The Care Inspectorate wants to make sure services safeguard people, that these are well-managed, well-led and make a positive impact on people’s lives, based on their needs, rights and choices.</w:t>
      </w:r>
    </w:p>
    <w:p w:rsidR="00B124C4" w:rsidRPr="00D363E4" w:rsidRDefault="00B124C4" w:rsidP="00003AF6">
      <w:pPr>
        <w:pStyle w:val="BodyText"/>
        <w:spacing w:before="8"/>
        <w:jc w:val="both"/>
        <w:rPr>
          <w:rFonts w:ascii="Arial" w:hAnsi="Arial" w:cs="Arial"/>
          <w:sz w:val="22"/>
          <w:szCs w:val="22"/>
        </w:rPr>
      </w:pPr>
    </w:p>
    <w:p w:rsidR="00B124C4" w:rsidRPr="00D363E4" w:rsidRDefault="00B124C4" w:rsidP="00003AF6">
      <w:pPr>
        <w:pStyle w:val="ListParagraph"/>
        <w:tabs>
          <w:tab w:val="left" w:pos="0"/>
        </w:tabs>
        <w:spacing w:before="1"/>
        <w:ind w:left="0" w:right="129" w:firstLine="0"/>
        <w:jc w:val="both"/>
        <w:rPr>
          <w:rFonts w:ascii="Arial" w:hAnsi="Arial" w:cs="Arial"/>
        </w:rPr>
      </w:pPr>
      <w:r w:rsidRPr="00D363E4">
        <w:rPr>
          <w:rFonts w:ascii="Arial" w:hAnsi="Arial" w:cs="Arial"/>
        </w:rPr>
        <w:t xml:space="preserve">As part of their wider powers the Care Inspectorate and Healthcare Improvement Scotland are able to </w:t>
      </w:r>
      <w:proofErr w:type="spellStart"/>
      <w:r w:rsidRPr="00D363E4">
        <w:rPr>
          <w:rFonts w:ascii="Arial" w:hAnsi="Arial" w:cs="Arial"/>
        </w:rPr>
        <w:t>scrutinise</w:t>
      </w:r>
      <w:proofErr w:type="spellEnd"/>
      <w:r w:rsidRPr="00D363E4">
        <w:rPr>
          <w:rFonts w:ascii="Arial" w:hAnsi="Arial" w:cs="Arial"/>
        </w:rPr>
        <w:t xml:space="preserve"> commissioning plans and</w:t>
      </w:r>
      <w:r w:rsidRPr="00D363E4">
        <w:rPr>
          <w:rFonts w:ascii="Arial" w:hAnsi="Arial" w:cs="Arial"/>
          <w:spacing w:val="-39"/>
        </w:rPr>
        <w:t xml:space="preserve"> </w:t>
      </w:r>
      <w:r w:rsidRPr="00D363E4">
        <w:rPr>
          <w:rFonts w:ascii="Arial" w:hAnsi="Arial" w:cs="Arial"/>
        </w:rPr>
        <w:t>make recommendations in its joint</w:t>
      </w:r>
      <w:r w:rsidRPr="00D363E4">
        <w:rPr>
          <w:rFonts w:ascii="Arial" w:hAnsi="Arial" w:cs="Arial"/>
          <w:spacing w:val="-14"/>
        </w:rPr>
        <w:t xml:space="preserve"> </w:t>
      </w:r>
      <w:r w:rsidRPr="00D363E4">
        <w:rPr>
          <w:rFonts w:ascii="Arial" w:hAnsi="Arial" w:cs="Arial"/>
        </w:rPr>
        <w:t>reports.</w:t>
      </w:r>
    </w:p>
    <w:p w:rsidR="00B124C4" w:rsidRPr="00D363E4" w:rsidRDefault="00B124C4" w:rsidP="00003AF6">
      <w:pPr>
        <w:pStyle w:val="BodyText"/>
        <w:spacing w:before="8"/>
        <w:jc w:val="both"/>
        <w:rPr>
          <w:rFonts w:ascii="Arial" w:hAnsi="Arial" w:cs="Arial"/>
          <w:sz w:val="22"/>
          <w:szCs w:val="22"/>
        </w:rPr>
      </w:pPr>
    </w:p>
    <w:p w:rsidR="00B124C4" w:rsidRPr="00D363E4" w:rsidRDefault="00B124C4" w:rsidP="00003AF6">
      <w:pPr>
        <w:pStyle w:val="ListParagraph"/>
        <w:tabs>
          <w:tab w:val="left" w:pos="867"/>
        </w:tabs>
        <w:spacing w:before="1"/>
        <w:ind w:left="0" w:right="1324" w:firstLine="0"/>
        <w:jc w:val="both"/>
        <w:rPr>
          <w:rFonts w:ascii="Arial" w:hAnsi="Arial" w:cs="Arial"/>
        </w:rPr>
      </w:pPr>
      <w:r w:rsidRPr="00D363E4">
        <w:rPr>
          <w:rFonts w:ascii="Arial" w:hAnsi="Arial" w:cs="Arial"/>
        </w:rPr>
        <w:t>Audit bodies a</w:t>
      </w:r>
      <w:r w:rsidR="00F11A9C" w:rsidRPr="00D363E4">
        <w:rPr>
          <w:rFonts w:ascii="Arial" w:hAnsi="Arial" w:cs="Arial"/>
        </w:rPr>
        <w:t xml:space="preserve">lso have regard to an </w:t>
      </w:r>
      <w:proofErr w:type="spellStart"/>
      <w:r w:rsidR="00F11A9C" w:rsidRPr="00D363E4">
        <w:rPr>
          <w:rFonts w:ascii="Arial" w:hAnsi="Arial" w:cs="Arial"/>
        </w:rPr>
        <w:t>organisation</w:t>
      </w:r>
      <w:r w:rsidRPr="00D363E4">
        <w:rPr>
          <w:rFonts w:ascii="Arial" w:hAnsi="Arial" w:cs="Arial"/>
        </w:rPr>
        <w:t>’s</w:t>
      </w:r>
      <w:proofErr w:type="spellEnd"/>
      <w:r w:rsidRPr="00D363E4">
        <w:rPr>
          <w:rFonts w:ascii="Arial" w:hAnsi="Arial" w:cs="Arial"/>
        </w:rPr>
        <w:t xml:space="preserve"> compliance</w:t>
      </w:r>
      <w:r w:rsidRPr="00D363E4">
        <w:rPr>
          <w:rFonts w:ascii="Arial" w:hAnsi="Arial" w:cs="Arial"/>
          <w:spacing w:val="-32"/>
        </w:rPr>
        <w:t xml:space="preserve"> </w:t>
      </w:r>
      <w:r w:rsidRPr="00D363E4">
        <w:rPr>
          <w:rFonts w:ascii="Arial" w:hAnsi="Arial" w:cs="Arial"/>
        </w:rPr>
        <w:t>with procurement</w:t>
      </w:r>
      <w:r w:rsidRPr="00D363E4">
        <w:rPr>
          <w:rFonts w:ascii="Arial" w:hAnsi="Arial" w:cs="Arial"/>
          <w:spacing w:val="-10"/>
        </w:rPr>
        <w:t xml:space="preserve"> </w:t>
      </w:r>
      <w:r w:rsidRPr="00D363E4">
        <w:rPr>
          <w:rFonts w:ascii="Arial" w:hAnsi="Arial" w:cs="Arial"/>
        </w:rPr>
        <w:t>obligations.</w:t>
      </w:r>
    </w:p>
    <w:p w:rsidR="00B124C4" w:rsidRPr="00D363E4" w:rsidRDefault="00B124C4" w:rsidP="00003AF6">
      <w:pPr>
        <w:spacing w:line="290" w:lineRule="exact"/>
        <w:rPr>
          <w:rFonts w:cs="Arial"/>
          <w:sz w:val="22"/>
          <w:szCs w:val="22"/>
        </w:rPr>
      </w:pPr>
    </w:p>
    <w:p w:rsidR="00B124C4" w:rsidRPr="00D363E4" w:rsidRDefault="00763B1B" w:rsidP="00003AF6">
      <w:pPr>
        <w:spacing w:line="290" w:lineRule="exact"/>
        <w:rPr>
          <w:rFonts w:cs="Arial"/>
          <w:sz w:val="22"/>
          <w:szCs w:val="22"/>
        </w:rPr>
      </w:pPr>
      <w:r w:rsidRPr="00D363E4">
        <w:rPr>
          <w:rFonts w:cs="Arial"/>
          <w:sz w:val="22"/>
          <w:szCs w:val="22"/>
        </w:rPr>
        <w:t>From a Care and Support Services perspective</w:t>
      </w:r>
      <w:r w:rsidR="001B2B0B" w:rsidRPr="00D363E4">
        <w:rPr>
          <w:rFonts w:cs="Arial"/>
          <w:sz w:val="22"/>
          <w:szCs w:val="22"/>
        </w:rPr>
        <w:t xml:space="preserve"> it is important that the key messages la</w:t>
      </w:r>
      <w:r w:rsidR="00F11A9C" w:rsidRPr="00D363E4">
        <w:rPr>
          <w:rFonts w:cs="Arial"/>
          <w:sz w:val="22"/>
          <w:szCs w:val="22"/>
        </w:rPr>
        <w:t>id out below which an organisation</w:t>
      </w:r>
      <w:r w:rsidR="001B2B0B" w:rsidRPr="00D363E4">
        <w:rPr>
          <w:rFonts w:cs="Arial"/>
          <w:sz w:val="22"/>
          <w:szCs w:val="22"/>
        </w:rPr>
        <w:t xml:space="preserve"> should consider when reviewing and evaluating a procurement exercise are understood:</w:t>
      </w:r>
    </w:p>
    <w:p w:rsidR="00F84C4A" w:rsidRPr="00D363E4" w:rsidRDefault="00F84C4A" w:rsidP="00003AF6">
      <w:pPr>
        <w:spacing w:line="290" w:lineRule="exact"/>
        <w:rPr>
          <w:rFonts w:cs="Arial"/>
          <w:sz w:val="22"/>
          <w:szCs w:val="22"/>
        </w:rPr>
      </w:pPr>
    </w:p>
    <w:p w:rsidR="00F84C4A" w:rsidRPr="00D363E4" w:rsidRDefault="00F84C4A" w:rsidP="00003AF6">
      <w:pPr>
        <w:spacing w:line="290" w:lineRule="exact"/>
        <w:rPr>
          <w:rFonts w:cs="Arial"/>
          <w:sz w:val="22"/>
          <w:szCs w:val="22"/>
        </w:rPr>
      </w:pPr>
      <w:r w:rsidRPr="00D363E4">
        <w:rPr>
          <w:rFonts w:cs="Arial"/>
          <w:sz w:val="22"/>
          <w:szCs w:val="22"/>
        </w:rPr>
        <w:lastRenderedPageBreak/>
        <w:t>That is, depending on the value and complexity of the procurement, stakeholders may wish to conduct a post-project review in order to consider any lessons learned and take these into account in any future planning.</w:t>
      </w:r>
    </w:p>
    <w:p w:rsidR="00F84C4A" w:rsidRPr="00D363E4" w:rsidRDefault="00F84C4A" w:rsidP="00003AF6">
      <w:pPr>
        <w:spacing w:line="290" w:lineRule="exact"/>
        <w:rPr>
          <w:rFonts w:cs="Arial"/>
          <w:sz w:val="22"/>
          <w:szCs w:val="22"/>
        </w:rPr>
      </w:pPr>
    </w:p>
    <w:p w:rsidR="00F84C4A" w:rsidRPr="00D363E4" w:rsidRDefault="00F84C4A" w:rsidP="00003AF6">
      <w:pPr>
        <w:spacing w:line="290" w:lineRule="exact"/>
        <w:rPr>
          <w:rFonts w:cs="Arial"/>
          <w:sz w:val="22"/>
          <w:szCs w:val="22"/>
        </w:rPr>
      </w:pPr>
      <w:r w:rsidRPr="00D363E4">
        <w:rPr>
          <w:rFonts w:cs="Arial"/>
          <w:sz w:val="22"/>
          <w:szCs w:val="22"/>
        </w:rPr>
        <w:t>Also, individual services should be reviewed at regular intervals to determine if the service is:</w:t>
      </w:r>
    </w:p>
    <w:p w:rsidR="00F84C4A" w:rsidRPr="00D363E4" w:rsidRDefault="00F84C4A" w:rsidP="00003AF6">
      <w:pPr>
        <w:pStyle w:val="ListParagraph"/>
        <w:numPr>
          <w:ilvl w:val="0"/>
          <w:numId w:val="8"/>
        </w:numPr>
        <w:jc w:val="both"/>
        <w:rPr>
          <w:rFonts w:ascii="Arial" w:hAnsi="Arial" w:cs="Arial"/>
        </w:rPr>
      </w:pPr>
      <w:r w:rsidRPr="00D363E4">
        <w:rPr>
          <w:rFonts w:ascii="Arial" w:hAnsi="Arial" w:cs="Arial"/>
        </w:rPr>
        <w:t>meeting quality standards and delivering the right outcomes for</w:t>
      </w:r>
      <w:r w:rsidRPr="00D363E4">
        <w:rPr>
          <w:rFonts w:ascii="Arial" w:hAnsi="Arial" w:cs="Arial"/>
          <w:spacing w:val="-36"/>
        </w:rPr>
        <w:t xml:space="preserve"> </w:t>
      </w:r>
      <w:r w:rsidRPr="00D363E4">
        <w:rPr>
          <w:rFonts w:ascii="Arial" w:hAnsi="Arial" w:cs="Arial"/>
        </w:rPr>
        <w:t>people who use services and their</w:t>
      </w:r>
      <w:r w:rsidRPr="00D363E4">
        <w:rPr>
          <w:rFonts w:ascii="Arial" w:hAnsi="Arial" w:cs="Arial"/>
          <w:spacing w:val="-12"/>
        </w:rPr>
        <w:t xml:space="preserve"> </w:t>
      </w:r>
      <w:proofErr w:type="spellStart"/>
      <w:r w:rsidRPr="00D363E4">
        <w:rPr>
          <w:rFonts w:ascii="Arial" w:hAnsi="Arial" w:cs="Arial"/>
        </w:rPr>
        <w:t>carers</w:t>
      </w:r>
      <w:proofErr w:type="spellEnd"/>
      <w:r w:rsidRPr="00D363E4">
        <w:rPr>
          <w:rFonts w:ascii="Arial" w:hAnsi="Arial" w:cs="Arial"/>
        </w:rPr>
        <w:t>;</w:t>
      </w:r>
    </w:p>
    <w:p w:rsidR="00F84C4A" w:rsidRPr="00D363E4" w:rsidRDefault="00F84C4A" w:rsidP="00003AF6">
      <w:pPr>
        <w:pStyle w:val="ListParagraph"/>
        <w:numPr>
          <w:ilvl w:val="0"/>
          <w:numId w:val="8"/>
        </w:numPr>
        <w:jc w:val="both"/>
        <w:rPr>
          <w:rFonts w:ascii="Arial" w:hAnsi="Arial" w:cs="Arial"/>
        </w:rPr>
      </w:pPr>
      <w:r w:rsidRPr="00D363E4">
        <w:rPr>
          <w:rFonts w:ascii="Arial" w:hAnsi="Arial" w:cs="Arial"/>
        </w:rPr>
        <w:t>responsive to current demand and potential future</w:t>
      </w:r>
      <w:r w:rsidRPr="00D363E4">
        <w:rPr>
          <w:rFonts w:ascii="Arial" w:hAnsi="Arial" w:cs="Arial"/>
          <w:spacing w:val="-30"/>
        </w:rPr>
        <w:t xml:space="preserve"> </w:t>
      </w:r>
      <w:r w:rsidRPr="00D363E4">
        <w:rPr>
          <w:rFonts w:ascii="Arial" w:hAnsi="Arial" w:cs="Arial"/>
        </w:rPr>
        <w:t>need;</w:t>
      </w:r>
    </w:p>
    <w:p w:rsidR="00F84C4A" w:rsidRPr="00D363E4" w:rsidRDefault="00F11A9C" w:rsidP="00003AF6">
      <w:pPr>
        <w:pStyle w:val="ListParagraph"/>
        <w:numPr>
          <w:ilvl w:val="0"/>
          <w:numId w:val="8"/>
        </w:numPr>
        <w:jc w:val="both"/>
        <w:rPr>
          <w:rFonts w:ascii="Arial" w:hAnsi="Arial" w:cs="Arial"/>
        </w:rPr>
      </w:pPr>
      <w:r w:rsidRPr="00D363E4">
        <w:rPr>
          <w:rFonts w:ascii="Arial" w:hAnsi="Arial" w:cs="Arial"/>
        </w:rPr>
        <w:t xml:space="preserve">in line with the </w:t>
      </w:r>
      <w:proofErr w:type="spellStart"/>
      <w:r w:rsidRPr="00D363E4">
        <w:rPr>
          <w:rFonts w:ascii="Arial" w:hAnsi="Arial" w:cs="Arial"/>
        </w:rPr>
        <w:t>organisation</w:t>
      </w:r>
      <w:r w:rsidR="00F84C4A" w:rsidRPr="00D363E4">
        <w:rPr>
          <w:rFonts w:ascii="Arial" w:hAnsi="Arial" w:cs="Arial"/>
        </w:rPr>
        <w:t>’s</w:t>
      </w:r>
      <w:proofErr w:type="spellEnd"/>
      <w:r w:rsidR="00F84C4A" w:rsidRPr="00D363E4">
        <w:rPr>
          <w:rFonts w:ascii="Arial" w:hAnsi="Arial" w:cs="Arial"/>
        </w:rPr>
        <w:t xml:space="preserve"> strategic objectives and those of</w:t>
      </w:r>
      <w:r w:rsidR="00F84C4A" w:rsidRPr="00D363E4">
        <w:rPr>
          <w:rFonts w:ascii="Arial" w:hAnsi="Arial" w:cs="Arial"/>
          <w:spacing w:val="-26"/>
        </w:rPr>
        <w:t xml:space="preserve"> </w:t>
      </w:r>
      <w:r w:rsidR="00F84C4A" w:rsidRPr="00D363E4">
        <w:rPr>
          <w:rFonts w:ascii="Arial" w:hAnsi="Arial" w:cs="Arial"/>
        </w:rPr>
        <w:t>its partners, as described in local commissioning strategies.</w:t>
      </w:r>
    </w:p>
    <w:p w:rsidR="00B124C4" w:rsidRPr="00D363E4" w:rsidRDefault="00B124C4" w:rsidP="00F84C4A">
      <w:pPr>
        <w:spacing w:line="290" w:lineRule="exact"/>
        <w:rPr>
          <w:rFonts w:cs="Arial"/>
          <w:sz w:val="22"/>
          <w:szCs w:val="22"/>
        </w:rPr>
      </w:pPr>
    </w:p>
    <w:sectPr w:rsidR="00B124C4" w:rsidRPr="00D363E4"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F2" w:rsidRDefault="004632F2">
      <w:pPr>
        <w:spacing w:line="240" w:lineRule="auto"/>
      </w:pPr>
      <w:r>
        <w:separator/>
      </w:r>
    </w:p>
  </w:endnote>
  <w:endnote w:type="continuationSeparator" w:id="0">
    <w:p w:rsidR="004632F2" w:rsidRDefault="00463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nLF-Medium">
    <w:altName w:val="Arial"/>
    <w:panose1 w:val="00000000000000000000"/>
    <w:charset w:val="00"/>
    <w:family w:val="roman"/>
    <w:notTrueType/>
    <w:pitch w:val="default"/>
    <w:sig w:usb0="00000003" w:usb1="00000000" w:usb2="00000000" w:usb3="00000000" w:csb0="00000001" w:csb1="00000000"/>
  </w:font>
  <w:font w:name="ClanLF-News">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3B" w:rsidRPr="003C5E3B" w:rsidRDefault="003C5E3B" w:rsidP="003C5E3B">
    <w:pPr>
      <w:jc w:val="right"/>
      <w:rPr>
        <w:rFonts w:cs="Arial"/>
        <w:b/>
        <w:szCs w:val="24"/>
      </w:rPr>
    </w:pPr>
    <w:r w:rsidRPr="003C5E3B">
      <w:rPr>
        <w:rFonts w:cs="Arial"/>
        <w:b/>
        <w:bCs/>
        <w:color w:val="CC3300"/>
        <w:szCs w:val="24"/>
      </w:rPr>
      <w:t>Pr</w:t>
    </w:r>
    <w:r w:rsidRPr="003C5E3B">
      <w:rPr>
        <w:rStyle w:val="branding--black"/>
        <w:rFonts w:cs="Arial"/>
        <w:b/>
        <w:bCs/>
        <w:szCs w:val="24"/>
      </w:rPr>
      <w:t>o</w:t>
    </w:r>
    <w:r w:rsidRPr="003C5E3B">
      <w:rPr>
        <w:rFonts w:cs="Arial"/>
        <w:b/>
        <w:bCs/>
        <w:color w:val="CC3300"/>
        <w:szCs w:val="24"/>
      </w:rPr>
      <w:t>curement J</w:t>
    </w:r>
    <w:r w:rsidRPr="003C5E3B">
      <w:rPr>
        <w:rStyle w:val="branding--black"/>
        <w:rFonts w:cs="Arial"/>
        <w:b/>
        <w:bCs/>
        <w:szCs w:val="24"/>
      </w:rPr>
      <w:t>o</w:t>
    </w:r>
    <w:r w:rsidRPr="003C5E3B">
      <w:rPr>
        <w:rFonts w:cs="Arial"/>
        <w:b/>
        <w:bCs/>
        <w:color w:val="CC3300"/>
        <w:szCs w:val="24"/>
      </w:rPr>
      <w:t>urney</w:t>
    </w:r>
    <w:r w:rsidRPr="003C5E3B">
      <w:rPr>
        <w:rFonts w:cs="Arial"/>
        <w:b/>
        <w:szCs w:val="24"/>
      </w:rPr>
      <w:t xml:space="preserve"> </w:t>
    </w:r>
  </w:p>
  <w:p w:rsidR="003F2479" w:rsidRPr="00003AF6" w:rsidRDefault="0066531A" w:rsidP="0066531A">
    <w:pPr>
      <w:pStyle w:val="Footer"/>
      <w:jc w:val="left"/>
      <w:rPr>
        <w:szCs w:val="24"/>
      </w:rPr>
    </w:pPr>
    <w:r>
      <w:rPr>
        <w:szCs w:val="24"/>
      </w:rPr>
      <w:t xml:space="preserve">Ref: </w:t>
    </w:r>
    <w:proofErr w:type="spellStart"/>
    <w:r>
      <w:rPr>
        <w:szCs w:val="24"/>
      </w:rPr>
      <w:t>R3</w:t>
    </w:r>
    <w:proofErr w:type="spellEnd"/>
    <w:r>
      <w:rPr>
        <w:szCs w:val="24"/>
      </w:rPr>
      <w:t>-98-A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F2" w:rsidRDefault="004632F2">
      <w:pPr>
        <w:spacing w:line="240" w:lineRule="auto"/>
      </w:pPr>
      <w:r>
        <w:separator/>
      </w:r>
    </w:p>
  </w:footnote>
  <w:footnote w:type="continuationSeparator" w:id="0">
    <w:p w:rsidR="004632F2" w:rsidRDefault="004632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C1B7128"/>
    <w:multiLevelType w:val="hybridMultilevel"/>
    <w:tmpl w:val="3E326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8E22B3"/>
    <w:multiLevelType w:val="multilevel"/>
    <w:tmpl w:val="B1023246"/>
    <w:lvl w:ilvl="0">
      <w:start w:val="7"/>
      <w:numFmt w:val="decimal"/>
      <w:lvlText w:val="%1."/>
      <w:lvlJc w:val="left"/>
      <w:pPr>
        <w:ind w:left="368" w:hanging="255"/>
      </w:pPr>
      <w:rPr>
        <w:rFonts w:ascii="ClanLF-Medium" w:eastAsia="ClanLF-Medium" w:hAnsi="ClanLF-Medium" w:cs="ClanLF-Medium" w:hint="default"/>
        <w:spacing w:val="-25"/>
        <w:w w:val="100"/>
        <w:sz w:val="24"/>
        <w:szCs w:val="24"/>
      </w:rPr>
    </w:lvl>
    <w:lvl w:ilvl="1">
      <w:start w:val="1"/>
      <w:numFmt w:val="bullet"/>
      <w:lvlText w:val=""/>
      <w:lvlJc w:val="left"/>
      <w:pPr>
        <w:ind w:left="794" w:hanging="681"/>
      </w:pPr>
      <w:rPr>
        <w:rFonts w:ascii="Symbol" w:hAnsi="Symbol" w:hint="default"/>
        <w:spacing w:val="-24"/>
        <w:w w:val="100"/>
        <w:sz w:val="24"/>
        <w:szCs w:val="24"/>
      </w:rPr>
    </w:lvl>
    <w:lvl w:ilvl="2">
      <w:start w:val="1"/>
      <w:numFmt w:val="bullet"/>
      <w:lvlText w:val="•"/>
      <w:lvlJc w:val="left"/>
      <w:pPr>
        <w:ind w:left="1077" w:hanging="284"/>
      </w:pPr>
      <w:rPr>
        <w:rFonts w:ascii="ClanLF-News" w:eastAsia="ClanLF-News" w:hAnsi="ClanLF-News" w:cs="ClanLF-News" w:hint="default"/>
        <w:spacing w:val="-30"/>
        <w:w w:val="100"/>
        <w:sz w:val="24"/>
        <w:szCs w:val="24"/>
      </w:rPr>
    </w:lvl>
    <w:lvl w:ilvl="3">
      <w:start w:val="1"/>
      <w:numFmt w:val="bullet"/>
      <w:lvlText w:val="•"/>
      <w:lvlJc w:val="left"/>
      <w:pPr>
        <w:ind w:left="2123" w:hanging="284"/>
      </w:pPr>
      <w:rPr>
        <w:rFonts w:hint="default"/>
      </w:rPr>
    </w:lvl>
    <w:lvl w:ilvl="4">
      <w:start w:val="1"/>
      <w:numFmt w:val="bullet"/>
      <w:lvlText w:val="•"/>
      <w:lvlJc w:val="left"/>
      <w:pPr>
        <w:ind w:left="3166" w:hanging="284"/>
      </w:pPr>
      <w:rPr>
        <w:rFonts w:hint="default"/>
      </w:rPr>
    </w:lvl>
    <w:lvl w:ilvl="5">
      <w:start w:val="1"/>
      <w:numFmt w:val="bullet"/>
      <w:lvlText w:val="•"/>
      <w:lvlJc w:val="left"/>
      <w:pPr>
        <w:ind w:left="4209" w:hanging="284"/>
      </w:pPr>
      <w:rPr>
        <w:rFonts w:hint="default"/>
      </w:rPr>
    </w:lvl>
    <w:lvl w:ilvl="6">
      <w:start w:val="1"/>
      <w:numFmt w:val="bullet"/>
      <w:lvlText w:val="•"/>
      <w:lvlJc w:val="left"/>
      <w:pPr>
        <w:ind w:left="5252" w:hanging="284"/>
      </w:pPr>
      <w:rPr>
        <w:rFonts w:hint="default"/>
      </w:rPr>
    </w:lvl>
    <w:lvl w:ilvl="7">
      <w:start w:val="1"/>
      <w:numFmt w:val="bullet"/>
      <w:lvlText w:val="•"/>
      <w:lvlJc w:val="left"/>
      <w:pPr>
        <w:ind w:left="6295" w:hanging="284"/>
      </w:pPr>
      <w:rPr>
        <w:rFonts w:hint="default"/>
      </w:rPr>
    </w:lvl>
    <w:lvl w:ilvl="8">
      <w:start w:val="1"/>
      <w:numFmt w:val="bullet"/>
      <w:lvlText w:val="•"/>
      <w:lvlJc w:val="left"/>
      <w:pPr>
        <w:ind w:left="7339" w:hanging="284"/>
      </w:pPr>
      <w:rPr>
        <w:rFonts w:hint="default"/>
      </w:rPr>
    </w:lvl>
  </w:abstractNum>
  <w:abstractNum w:abstractNumId="3" w15:restartNumberingAfterBreak="0">
    <w:nsid w:val="29C35A6C"/>
    <w:multiLevelType w:val="hybridMultilevel"/>
    <w:tmpl w:val="313A0BFA"/>
    <w:lvl w:ilvl="0" w:tplc="B32C4744">
      <w:start w:val="1"/>
      <w:numFmt w:val="bullet"/>
      <w:lvlText w:val="•"/>
      <w:lvlJc w:val="left"/>
      <w:pPr>
        <w:ind w:left="825" w:hanging="320"/>
      </w:pPr>
      <w:rPr>
        <w:rFonts w:ascii="ClanLF-News" w:eastAsia="ClanLF-News" w:hAnsi="ClanLF-News" w:cs="ClanLF-News" w:hint="default"/>
        <w:spacing w:val="-5"/>
        <w:w w:val="100"/>
        <w:sz w:val="24"/>
        <w:szCs w:val="24"/>
      </w:rPr>
    </w:lvl>
    <w:lvl w:ilvl="1" w:tplc="53FEA0F0">
      <w:start w:val="1"/>
      <w:numFmt w:val="bullet"/>
      <w:lvlText w:val="•"/>
      <w:lvlJc w:val="left"/>
      <w:pPr>
        <w:ind w:left="1699" w:hanging="320"/>
      </w:pPr>
      <w:rPr>
        <w:rFonts w:hint="default"/>
      </w:rPr>
    </w:lvl>
    <w:lvl w:ilvl="2" w:tplc="B69068F4">
      <w:start w:val="1"/>
      <w:numFmt w:val="bullet"/>
      <w:lvlText w:val="•"/>
      <w:lvlJc w:val="left"/>
      <w:pPr>
        <w:ind w:left="2579" w:hanging="320"/>
      </w:pPr>
      <w:rPr>
        <w:rFonts w:hint="default"/>
      </w:rPr>
    </w:lvl>
    <w:lvl w:ilvl="3" w:tplc="B9A6C5E4">
      <w:start w:val="1"/>
      <w:numFmt w:val="bullet"/>
      <w:lvlText w:val="•"/>
      <w:lvlJc w:val="left"/>
      <w:pPr>
        <w:ind w:left="3459" w:hanging="320"/>
      </w:pPr>
      <w:rPr>
        <w:rFonts w:hint="default"/>
      </w:rPr>
    </w:lvl>
    <w:lvl w:ilvl="4" w:tplc="43B875BC">
      <w:start w:val="1"/>
      <w:numFmt w:val="bullet"/>
      <w:lvlText w:val="•"/>
      <w:lvlJc w:val="left"/>
      <w:pPr>
        <w:ind w:left="4339" w:hanging="320"/>
      </w:pPr>
      <w:rPr>
        <w:rFonts w:hint="default"/>
      </w:rPr>
    </w:lvl>
    <w:lvl w:ilvl="5" w:tplc="4BF66DC8">
      <w:start w:val="1"/>
      <w:numFmt w:val="bullet"/>
      <w:lvlText w:val="•"/>
      <w:lvlJc w:val="left"/>
      <w:pPr>
        <w:ind w:left="5218" w:hanging="320"/>
      </w:pPr>
      <w:rPr>
        <w:rFonts w:hint="default"/>
      </w:rPr>
    </w:lvl>
    <w:lvl w:ilvl="6" w:tplc="202464FC">
      <w:start w:val="1"/>
      <w:numFmt w:val="bullet"/>
      <w:lvlText w:val="•"/>
      <w:lvlJc w:val="left"/>
      <w:pPr>
        <w:ind w:left="6098" w:hanging="320"/>
      </w:pPr>
      <w:rPr>
        <w:rFonts w:hint="default"/>
      </w:rPr>
    </w:lvl>
    <w:lvl w:ilvl="7" w:tplc="A2FC04EA">
      <w:start w:val="1"/>
      <w:numFmt w:val="bullet"/>
      <w:lvlText w:val="•"/>
      <w:lvlJc w:val="left"/>
      <w:pPr>
        <w:ind w:left="6978" w:hanging="320"/>
      </w:pPr>
      <w:rPr>
        <w:rFonts w:hint="default"/>
      </w:rPr>
    </w:lvl>
    <w:lvl w:ilvl="8" w:tplc="FAFC4284">
      <w:start w:val="1"/>
      <w:numFmt w:val="bullet"/>
      <w:lvlText w:val="•"/>
      <w:lvlJc w:val="left"/>
      <w:pPr>
        <w:ind w:left="7858" w:hanging="320"/>
      </w:pPr>
      <w:rPr>
        <w:rFonts w:hint="default"/>
      </w:rPr>
    </w:lvl>
  </w:abstractNum>
  <w:abstractNum w:abstractNumId="4" w15:restartNumberingAfterBreak="0">
    <w:nsid w:val="3D232922"/>
    <w:multiLevelType w:val="hybridMultilevel"/>
    <w:tmpl w:val="7B94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43"/>
    <w:rsid w:val="00003AF6"/>
    <w:rsid w:val="000046E0"/>
    <w:rsid w:val="00034397"/>
    <w:rsid w:val="000528F3"/>
    <w:rsid w:val="00093C0C"/>
    <w:rsid w:val="00100021"/>
    <w:rsid w:val="001020B5"/>
    <w:rsid w:val="001267F7"/>
    <w:rsid w:val="00157346"/>
    <w:rsid w:val="00176349"/>
    <w:rsid w:val="00192B37"/>
    <w:rsid w:val="00192DC7"/>
    <w:rsid w:val="001B2B0B"/>
    <w:rsid w:val="001B46D0"/>
    <w:rsid w:val="001D4AF9"/>
    <w:rsid w:val="00202F89"/>
    <w:rsid w:val="002505BE"/>
    <w:rsid w:val="002F3688"/>
    <w:rsid w:val="003869E3"/>
    <w:rsid w:val="003931D1"/>
    <w:rsid w:val="003975AF"/>
    <w:rsid w:val="003B2194"/>
    <w:rsid w:val="003C5E3B"/>
    <w:rsid w:val="003F2479"/>
    <w:rsid w:val="00411FC4"/>
    <w:rsid w:val="004605E9"/>
    <w:rsid w:val="004632F2"/>
    <w:rsid w:val="0048162A"/>
    <w:rsid w:val="005843F2"/>
    <w:rsid w:val="005B49E4"/>
    <w:rsid w:val="005B5A33"/>
    <w:rsid w:val="0066531A"/>
    <w:rsid w:val="0067486A"/>
    <w:rsid w:val="006C291D"/>
    <w:rsid w:val="006D26F7"/>
    <w:rsid w:val="00763B1B"/>
    <w:rsid w:val="007A0E43"/>
    <w:rsid w:val="008051B5"/>
    <w:rsid w:val="008A3D0C"/>
    <w:rsid w:val="0092596E"/>
    <w:rsid w:val="00952710"/>
    <w:rsid w:val="009825C2"/>
    <w:rsid w:val="009F71B8"/>
    <w:rsid w:val="00A56EBA"/>
    <w:rsid w:val="00A73986"/>
    <w:rsid w:val="00A90A53"/>
    <w:rsid w:val="00AB54FF"/>
    <w:rsid w:val="00AC310B"/>
    <w:rsid w:val="00AD0C60"/>
    <w:rsid w:val="00AE01CB"/>
    <w:rsid w:val="00B124C4"/>
    <w:rsid w:val="00BC7AD3"/>
    <w:rsid w:val="00C038C8"/>
    <w:rsid w:val="00C86FBA"/>
    <w:rsid w:val="00C87E88"/>
    <w:rsid w:val="00C94D60"/>
    <w:rsid w:val="00C97743"/>
    <w:rsid w:val="00CB3F76"/>
    <w:rsid w:val="00CD28D5"/>
    <w:rsid w:val="00D15B03"/>
    <w:rsid w:val="00D363E4"/>
    <w:rsid w:val="00D54878"/>
    <w:rsid w:val="00DD5E19"/>
    <w:rsid w:val="00E3599D"/>
    <w:rsid w:val="00E36759"/>
    <w:rsid w:val="00ED4BB2"/>
    <w:rsid w:val="00F11A9C"/>
    <w:rsid w:val="00F22060"/>
    <w:rsid w:val="00F35B54"/>
    <w:rsid w:val="00F84C4A"/>
    <w:rsid w:val="00F95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46A00"/>
  <w15:docId w15:val="{E684A6A2-38BD-4D8C-ADD0-271AD5C1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uiPriority w:val="1"/>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3B2194"/>
    <w:rPr>
      <w:color w:val="0000FF" w:themeColor="hyperlink"/>
      <w:u w:val="single"/>
    </w:rPr>
  </w:style>
  <w:style w:type="table" w:styleId="TableGrid">
    <w:name w:val="Table Grid"/>
    <w:basedOn w:val="TableNormal"/>
    <w:uiPriority w:val="59"/>
    <w:rsid w:val="0003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4AF9"/>
    <w:pPr>
      <w:widowControl w:val="0"/>
      <w:tabs>
        <w:tab w:val="clear" w:pos="720"/>
        <w:tab w:val="clear" w:pos="1440"/>
        <w:tab w:val="clear" w:pos="2160"/>
        <w:tab w:val="clear" w:pos="2880"/>
        <w:tab w:val="clear" w:pos="4680"/>
        <w:tab w:val="clear" w:pos="5400"/>
        <w:tab w:val="clear" w:pos="9000"/>
      </w:tabs>
      <w:spacing w:line="240" w:lineRule="auto"/>
      <w:jc w:val="left"/>
    </w:pPr>
    <w:rPr>
      <w:rFonts w:ascii="ClanLF-News" w:eastAsia="ClanLF-News" w:hAnsi="ClanLF-News" w:cs="ClanLF-News"/>
      <w:szCs w:val="24"/>
      <w:lang w:val="en-US"/>
    </w:rPr>
  </w:style>
  <w:style w:type="character" w:customStyle="1" w:styleId="BodyTextChar">
    <w:name w:val="Body Text Char"/>
    <w:basedOn w:val="DefaultParagraphFont"/>
    <w:link w:val="BodyText"/>
    <w:uiPriority w:val="1"/>
    <w:rsid w:val="001D4AF9"/>
    <w:rPr>
      <w:rFonts w:ascii="ClanLF-News" w:eastAsia="ClanLF-News" w:hAnsi="ClanLF-News" w:cs="ClanLF-News"/>
      <w:szCs w:val="24"/>
      <w:lang w:val="en-US" w:eastAsia="en-US"/>
    </w:rPr>
  </w:style>
  <w:style w:type="paragraph" w:styleId="ListParagraph">
    <w:name w:val="List Paragraph"/>
    <w:basedOn w:val="Normal"/>
    <w:uiPriority w:val="1"/>
    <w:qFormat/>
    <w:rsid w:val="001D4AF9"/>
    <w:pPr>
      <w:widowControl w:val="0"/>
      <w:tabs>
        <w:tab w:val="clear" w:pos="720"/>
        <w:tab w:val="clear" w:pos="1440"/>
        <w:tab w:val="clear" w:pos="2160"/>
        <w:tab w:val="clear" w:pos="2880"/>
        <w:tab w:val="clear" w:pos="4680"/>
        <w:tab w:val="clear" w:pos="5400"/>
        <w:tab w:val="clear" w:pos="9000"/>
      </w:tabs>
      <w:spacing w:before="176" w:line="290" w:lineRule="exact"/>
      <w:ind w:left="1077" w:hanging="283"/>
      <w:jc w:val="left"/>
    </w:pPr>
    <w:rPr>
      <w:rFonts w:ascii="ClanLF-News" w:eastAsia="ClanLF-News" w:hAnsi="ClanLF-News" w:cs="ClanLF-News"/>
      <w:sz w:val="22"/>
      <w:szCs w:val="22"/>
      <w:lang w:val="en-US"/>
    </w:rPr>
  </w:style>
  <w:style w:type="paragraph" w:styleId="BalloonText">
    <w:name w:val="Balloon Text"/>
    <w:basedOn w:val="Normal"/>
    <w:link w:val="BalloonTextChar"/>
    <w:uiPriority w:val="99"/>
    <w:semiHidden/>
    <w:unhideWhenUsed/>
    <w:rsid w:val="001D4A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F9"/>
    <w:rPr>
      <w:rFonts w:ascii="Tahoma" w:hAnsi="Tahoma" w:cs="Tahoma"/>
      <w:sz w:val="16"/>
      <w:szCs w:val="16"/>
      <w:lang w:eastAsia="en-US"/>
    </w:rPr>
  </w:style>
  <w:style w:type="character" w:styleId="CommentReference">
    <w:name w:val="annotation reference"/>
    <w:basedOn w:val="DefaultParagraphFont"/>
    <w:uiPriority w:val="99"/>
    <w:semiHidden/>
    <w:unhideWhenUsed/>
    <w:rsid w:val="001020B5"/>
    <w:rPr>
      <w:sz w:val="16"/>
      <w:szCs w:val="16"/>
    </w:rPr>
  </w:style>
  <w:style w:type="paragraph" w:styleId="CommentText">
    <w:name w:val="annotation text"/>
    <w:basedOn w:val="Normal"/>
    <w:link w:val="CommentTextChar"/>
    <w:uiPriority w:val="99"/>
    <w:semiHidden/>
    <w:unhideWhenUsed/>
    <w:rsid w:val="001020B5"/>
    <w:pPr>
      <w:spacing w:line="240" w:lineRule="auto"/>
    </w:pPr>
    <w:rPr>
      <w:sz w:val="20"/>
    </w:rPr>
  </w:style>
  <w:style w:type="character" w:customStyle="1" w:styleId="CommentTextChar">
    <w:name w:val="Comment Text Char"/>
    <w:basedOn w:val="DefaultParagraphFont"/>
    <w:link w:val="CommentText"/>
    <w:uiPriority w:val="99"/>
    <w:semiHidden/>
    <w:rsid w:val="001020B5"/>
    <w:rPr>
      <w:sz w:val="20"/>
      <w:lang w:eastAsia="en-US"/>
    </w:rPr>
  </w:style>
  <w:style w:type="paragraph" w:styleId="CommentSubject">
    <w:name w:val="annotation subject"/>
    <w:basedOn w:val="CommentText"/>
    <w:next w:val="CommentText"/>
    <w:link w:val="CommentSubjectChar"/>
    <w:uiPriority w:val="99"/>
    <w:semiHidden/>
    <w:unhideWhenUsed/>
    <w:rsid w:val="001020B5"/>
    <w:rPr>
      <w:b/>
      <w:bCs/>
    </w:rPr>
  </w:style>
  <w:style w:type="character" w:customStyle="1" w:styleId="CommentSubjectChar">
    <w:name w:val="Comment Subject Char"/>
    <w:basedOn w:val="CommentTextChar"/>
    <w:link w:val="CommentSubject"/>
    <w:uiPriority w:val="99"/>
    <w:semiHidden/>
    <w:rsid w:val="001020B5"/>
    <w:rPr>
      <w:b/>
      <w:bCs/>
      <w:sz w:val="20"/>
      <w:lang w:eastAsia="en-US"/>
    </w:rPr>
  </w:style>
  <w:style w:type="character" w:customStyle="1" w:styleId="branding--black">
    <w:name w:val="branding--black"/>
    <w:basedOn w:val="DefaultParagraphFont"/>
    <w:rsid w:val="003C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965925">
      <w:bodyDiv w:val="1"/>
      <w:marLeft w:val="0"/>
      <w:marRight w:val="0"/>
      <w:marTop w:val="0"/>
      <w:marBottom w:val="0"/>
      <w:divBdr>
        <w:top w:val="none" w:sz="0" w:space="0" w:color="auto"/>
        <w:left w:val="none" w:sz="0" w:space="0" w:color="auto"/>
        <w:bottom w:val="none" w:sz="0" w:space="0" w:color="auto"/>
        <w:right w:val="none" w:sz="0" w:space="0" w:color="auto"/>
      </w:divBdr>
    </w:div>
    <w:div w:id="19788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A28366201</value>
    </field>
    <field name="Objective-Title">
      <value order="0">Care and Support Services Lessons Learned</value>
    </field>
    <field name="Objective-Description">
      <value order="0">Updated New Doc</value>
    </field>
    <field name="Objective-CreationStamp">
      <value order="0">2020-05-14T13:51:19Z</value>
    </field>
    <field name="Objective-IsApproved">
      <value order="0">false</value>
    </field>
    <field name="Objective-IsPublished">
      <value order="0">true</value>
    </field>
    <field name="Objective-DatePublished">
      <value order="0">2020-05-14T13:51:18Z</value>
    </field>
    <field name="Objective-ModificationStamp">
      <value order="0">2020-05-14T13:51:19Z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vA41151134</value>
    </field>
    <field name="Objective-Version">
      <value order="0">1.0</value>
    </field>
    <field name="Objective-VersionNumber">
      <value order="0">1</value>
    </field>
    <field name="Objective-VersionComment">
      <value order="0">First version</value>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475</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Nemeth</dc:creator>
  <cp:lastModifiedBy>Naughton P (Paula)</cp:lastModifiedBy>
  <cp:revision>3</cp:revision>
  <dcterms:created xsi:type="dcterms:W3CDTF">2020-11-05T14:21:00Z</dcterms:created>
  <dcterms:modified xsi:type="dcterms:W3CDTF">2020-11-06T10:36:00Z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A28366201</vt:lpwstr>
  </property>
  <property fmtid="{D5CDD505-2E9C-101B-9397-08002B2CF9AE}" pid="4" name="Objective-Title">
    <vt:lpwstr>Care and Support Services Lessons Learned</vt:lpwstr>
  </property>
  <property fmtid="{D5CDD505-2E9C-101B-9397-08002B2CF9AE}" pid="5" name="Objective-Comment">
    <vt:lpwstr/>
  </property>
  <property fmtid="{D5CDD505-2E9C-101B-9397-08002B2CF9AE}" pid="6" name="Objective-CreationStamp">
    <vt:filetime>2020-05-14T13:51:19Z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2020-05-14T13:51:18Z</vt:filetime>
  </property>
  <property fmtid="{D5CDD505-2E9C-101B-9397-08002B2CF9AE}" pid="10" name="Objective-ModificationStamp">
    <vt:filetime>2020-05-14T13:51:19Z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CASE/491146</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Updated New Doc</vt:lpwstr>
  </property>
  <property fmtid="{D5CDD505-2E9C-101B-9397-08002B2CF9AE}" pid="26" name="Objective-VersionId">
    <vt:lpwstr>vA41151134</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