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223" w:rsidRDefault="00384223" w:rsidP="00384223">
      <w:pPr>
        <w:jc w:val="center"/>
        <w:rPr>
          <w:b/>
          <w:color w:val="C0504D" w:themeColor="accent2"/>
          <w:sz w:val="60"/>
          <w:szCs w:val="60"/>
        </w:rPr>
      </w:pPr>
    </w:p>
    <w:p w:rsidR="00384223" w:rsidRDefault="00384223" w:rsidP="00384223">
      <w:pPr>
        <w:jc w:val="center"/>
        <w:rPr>
          <w:b/>
          <w:color w:val="C0504D" w:themeColor="accent2"/>
          <w:sz w:val="60"/>
          <w:szCs w:val="60"/>
        </w:rPr>
      </w:pPr>
    </w:p>
    <w:p w:rsidR="00384223" w:rsidRDefault="00384223" w:rsidP="00384223">
      <w:pPr>
        <w:jc w:val="center"/>
        <w:rPr>
          <w:b/>
          <w:color w:val="C0504D" w:themeColor="accent2"/>
          <w:sz w:val="60"/>
          <w:szCs w:val="60"/>
        </w:rPr>
      </w:pPr>
    </w:p>
    <w:p w:rsidR="00384223" w:rsidRDefault="00384223" w:rsidP="00384223">
      <w:pPr>
        <w:jc w:val="center"/>
        <w:rPr>
          <w:b/>
          <w:color w:val="C0504D" w:themeColor="accent2"/>
          <w:sz w:val="60"/>
          <w:szCs w:val="60"/>
        </w:rPr>
      </w:pPr>
    </w:p>
    <w:p w:rsidR="00384223" w:rsidRDefault="00384223" w:rsidP="00384223">
      <w:pPr>
        <w:jc w:val="center"/>
        <w:rPr>
          <w:b/>
          <w:color w:val="C0504D" w:themeColor="accent2"/>
          <w:sz w:val="60"/>
          <w:szCs w:val="60"/>
        </w:rPr>
      </w:pPr>
    </w:p>
    <w:p w:rsidR="00384223" w:rsidRDefault="00384223" w:rsidP="00384223">
      <w:pPr>
        <w:jc w:val="center"/>
        <w:rPr>
          <w:b/>
          <w:color w:val="C0504D" w:themeColor="accent2"/>
          <w:sz w:val="60"/>
          <w:szCs w:val="60"/>
        </w:rPr>
      </w:pPr>
    </w:p>
    <w:p w:rsidR="005248FF" w:rsidRDefault="005248FF" w:rsidP="005248FF">
      <w:pPr>
        <w:jc w:val="center"/>
        <w:rPr>
          <w:b/>
          <w:sz w:val="28"/>
          <w:szCs w:val="28"/>
          <w:lang w:eastAsia="en-GB"/>
        </w:rPr>
      </w:pPr>
      <w:r>
        <w:rPr>
          <w:b/>
          <w:bCs/>
          <w:color w:val="CC3300"/>
          <w:sz w:val="60"/>
          <w:szCs w:val="60"/>
        </w:rPr>
        <w:t>Pr</w:t>
      </w:r>
      <w:r>
        <w:rPr>
          <w:rStyle w:val="branding--black"/>
          <w:b/>
          <w:bCs/>
          <w:sz w:val="60"/>
          <w:szCs w:val="60"/>
        </w:rPr>
        <w:t>o</w:t>
      </w:r>
      <w:r>
        <w:rPr>
          <w:b/>
          <w:bCs/>
          <w:color w:val="CC3300"/>
          <w:sz w:val="60"/>
          <w:szCs w:val="60"/>
        </w:rPr>
        <w:t>curement J</w:t>
      </w:r>
      <w:r>
        <w:rPr>
          <w:rStyle w:val="branding--black"/>
          <w:b/>
          <w:bCs/>
          <w:sz w:val="60"/>
          <w:szCs w:val="60"/>
        </w:rPr>
        <w:t>o</w:t>
      </w:r>
      <w:r>
        <w:rPr>
          <w:b/>
          <w:bCs/>
          <w:color w:val="CC3300"/>
          <w:sz w:val="60"/>
          <w:szCs w:val="60"/>
        </w:rPr>
        <w:t>urney</w:t>
      </w:r>
      <w:r>
        <w:rPr>
          <w:b/>
          <w:sz w:val="28"/>
          <w:szCs w:val="28"/>
        </w:rPr>
        <w:t xml:space="preserve"> </w:t>
      </w:r>
    </w:p>
    <w:p w:rsidR="00384223" w:rsidRPr="00384223" w:rsidRDefault="00384223" w:rsidP="00384223">
      <w:pPr>
        <w:jc w:val="center"/>
        <w:rPr>
          <w:b/>
          <w:sz w:val="36"/>
          <w:szCs w:val="36"/>
        </w:rPr>
      </w:pPr>
      <w:r w:rsidRPr="00384223">
        <w:rPr>
          <w:b/>
          <w:sz w:val="36"/>
          <w:szCs w:val="36"/>
        </w:rPr>
        <w:t xml:space="preserve">Notice to Successful tenderer  </w:t>
      </w:r>
    </w:p>
    <w:p w:rsidR="00384223" w:rsidRDefault="00AF405E" w:rsidP="00384223">
      <w:pPr>
        <w:jc w:val="center"/>
        <w:rPr>
          <w:b/>
          <w:color w:val="C0504D" w:themeColor="accent2"/>
          <w:sz w:val="60"/>
          <w:szCs w:val="60"/>
        </w:rPr>
      </w:pPr>
      <w:r>
        <w:br w:type="page"/>
      </w:r>
    </w:p>
    <w:tbl>
      <w:tblPr>
        <w:tblStyle w:val="TableGrid"/>
        <w:tblpPr w:leftFromText="180" w:rightFromText="180" w:vertAnchor="text" w:horzAnchor="margin" w:tblpY="76"/>
        <w:tblW w:w="0" w:type="auto"/>
        <w:tblLook w:val="04A0" w:firstRow="1" w:lastRow="0" w:firstColumn="1" w:lastColumn="0" w:noHBand="0" w:noVBand="1"/>
      </w:tblPr>
      <w:tblGrid>
        <w:gridCol w:w="9016"/>
      </w:tblGrid>
      <w:tr w:rsidR="00384223" w:rsidRPr="00384223" w:rsidTr="00384223">
        <w:tc>
          <w:tcPr>
            <w:tcW w:w="9242" w:type="dxa"/>
          </w:tcPr>
          <w:p w:rsidR="00384223" w:rsidRPr="00384223" w:rsidRDefault="00384223" w:rsidP="00384223">
            <w:pPr>
              <w:rPr>
                <w:rFonts w:cs="Arial"/>
                <w:b/>
              </w:rPr>
            </w:pPr>
            <w:r w:rsidRPr="00384223">
              <w:rPr>
                <w:rFonts w:cs="Arial"/>
                <w:b/>
              </w:rPr>
              <w:lastRenderedPageBreak/>
              <w:t>The purpose of this template</w:t>
            </w:r>
          </w:p>
        </w:tc>
      </w:tr>
      <w:tr w:rsidR="00384223" w:rsidRPr="00384223" w:rsidTr="00384223">
        <w:tc>
          <w:tcPr>
            <w:tcW w:w="9242" w:type="dxa"/>
          </w:tcPr>
          <w:p w:rsidR="00384223" w:rsidRPr="00384223" w:rsidRDefault="00384223" w:rsidP="00384223">
            <w:pPr>
              <w:rPr>
                <w:rFonts w:cs="Arial"/>
                <w:b/>
              </w:rPr>
            </w:pPr>
          </w:p>
          <w:p w:rsidR="00384223" w:rsidRPr="00384223" w:rsidRDefault="00384223" w:rsidP="00384223">
            <w:pPr>
              <w:rPr>
                <w:rFonts w:cs="Arial"/>
                <w:b/>
              </w:rPr>
            </w:pPr>
            <w:r w:rsidRPr="00384223">
              <w:rPr>
                <w:rFonts w:cs="Arial"/>
                <w:b/>
              </w:rPr>
              <w:t>EU Regulated - letter informing successful tenderer of the contract award decision – mini competition - no standstill</w:t>
            </w:r>
          </w:p>
          <w:p w:rsidR="00384223" w:rsidRPr="00384223" w:rsidRDefault="00384223" w:rsidP="00384223">
            <w:pPr>
              <w:rPr>
                <w:rFonts w:cs="Arial"/>
                <w:b/>
              </w:rPr>
            </w:pPr>
          </w:p>
          <w:p w:rsidR="00384223" w:rsidRPr="00384223" w:rsidRDefault="00384223" w:rsidP="00384223">
            <w:pPr>
              <w:rPr>
                <w:rFonts w:cs="Arial"/>
                <w:b/>
              </w:rPr>
            </w:pPr>
            <w:r w:rsidRPr="00384223">
              <w:rPr>
                <w:rFonts w:cs="Arial"/>
                <w:b/>
              </w:rPr>
              <w:t>Applicable to the Procurement Journey - Route 3</w:t>
            </w:r>
          </w:p>
          <w:p w:rsidR="00384223" w:rsidRPr="00384223" w:rsidRDefault="00384223" w:rsidP="00384223">
            <w:pPr>
              <w:rPr>
                <w:rFonts w:cs="Arial"/>
                <w:b/>
              </w:rPr>
            </w:pPr>
          </w:p>
          <w:p w:rsidR="00384223" w:rsidRPr="00384223" w:rsidRDefault="00384223" w:rsidP="00384223">
            <w:pPr>
              <w:rPr>
                <w:rFonts w:cs="Arial"/>
                <w:b/>
              </w:rPr>
            </w:pPr>
            <w:r w:rsidRPr="00384223">
              <w:rPr>
                <w:rFonts w:cs="Arial"/>
                <w:b/>
              </w:rPr>
              <w:t>This template is for use in EU regulated procurement processes starting on or after 18 April 2016.</w:t>
            </w:r>
          </w:p>
          <w:p w:rsidR="00384223" w:rsidRPr="00384223" w:rsidRDefault="00384223" w:rsidP="00384223">
            <w:pPr>
              <w:rPr>
                <w:rFonts w:cs="Arial"/>
                <w:b/>
              </w:rPr>
            </w:pPr>
          </w:p>
          <w:p w:rsidR="00384223" w:rsidRPr="00384223" w:rsidRDefault="00384223" w:rsidP="00384223">
            <w:pPr>
              <w:rPr>
                <w:rFonts w:cs="Arial"/>
                <w:b/>
              </w:rPr>
            </w:pPr>
            <w:r w:rsidRPr="00384223">
              <w:rPr>
                <w:rFonts w:cs="Arial"/>
                <w:b/>
              </w:rPr>
              <w:t>This should be used for OJEU value contracts.</w:t>
            </w:r>
          </w:p>
          <w:p w:rsidR="00384223" w:rsidRPr="00384223" w:rsidRDefault="00384223" w:rsidP="00384223">
            <w:pPr>
              <w:rPr>
                <w:rFonts w:cs="Arial"/>
                <w:b/>
              </w:rPr>
            </w:pPr>
          </w:p>
          <w:p w:rsidR="00384223" w:rsidRPr="00384223" w:rsidRDefault="00384223" w:rsidP="00384223">
            <w:pPr>
              <w:rPr>
                <w:rFonts w:cs="Arial"/>
                <w:b/>
              </w:rPr>
            </w:pPr>
            <w:r w:rsidRPr="00384223">
              <w:rPr>
                <w:rFonts w:cs="Arial"/>
                <w:b/>
                <w:color w:val="FF0000"/>
              </w:rPr>
              <w:t>Please delete this guidance note prior to sending the letter.</w:t>
            </w:r>
          </w:p>
          <w:p w:rsidR="00384223" w:rsidRPr="00384223" w:rsidRDefault="00384223" w:rsidP="00384223">
            <w:pPr>
              <w:rPr>
                <w:rFonts w:cs="Arial"/>
                <w:b/>
              </w:rPr>
            </w:pPr>
          </w:p>
        </w:tc>
      </w:tr>
      <w:tr w:rsidR="00384223" w:rsidRPr="00384223" w:rsidTr="00384223">
        <w:tc>
          <w:tcPr>
            <w:tcW w:w="9242" w:type="dxa"/>
          </w:tcPr>
          <w:p w:rsidR="00384223" w:rsidRPr="00384223" w:rsidRDefault="00384223" w:rsidP="00384223">
            <w:pPr>
              <w:rPr>
                <w:rFonts w:cs="Arial"/>
                <w:b/>
              </w:rPr>
            </w:pPr>
            <w:r w:rsidRPr="00384223">
              <w:rPr>
                <w:rFonts w:cs="Arial"/>
                <w:b/>
              </w:rPr>
              <w:t>Notes to help you complete this template</w:t>
            </w:r>
          </w:p>
        </w:tc>
      </w:tr>
      <w:tr w:rsidR="00384223" w:rsidRPr="00384223" w:rsidTr="00384223">
        <w:tc>
          <w:tcPr>
            <w:tcW w:w="9242" w:type="dxa"/>
          </w:tcPr>
          <w:p w:rsidR="00384223" w:rsidRPr="00384223" w:rsidRDefault="00384223" w:rsidP="00384223">
            <w:pPr>
              <w:rPr>
                <w:rFonts w:cs="Arial"/>
                <w:b/>
              </w:rPr>
            </w:pPr>
          </w:p>
          <w:p w:rsidR="00384223" w:rsidRPr="00384223" w:rsidRDefault="00384223" w:rsidP="00384223">
            <w:pPr>
              <w:rPr>
                <w:rFonts w:cs="Arial"/>
              </w:rPr>
            </w:pPr>
            <w:r w:rsidRPr="00384223">
              <w:rPr>
                <w:rFonts w:cs="Arial"/>
              </w:rPr>
              <w:t xml:space="preserve">As set out in regulation 56(1) in the Public Contracts (Scotland) Regulations 2015,  </w:t>
            </w:r>
            <w:hyperlink r:id="rId9" w:history="1">
              <w:hyperlink r:id="rId10" w:history="1">
                <w:r w:rsidRPr="00384223">
                  <w:rPr>
                    <w:rStyle w:val="Hyperlink"/>
                    <w:rFonts w:cs="Arial"/>
                  </w:rPr>
                  <w:t>http://www.legislation.gov.uk/ssi/2015/446/made</w:t>
                </w:r>
              </w:hyperlink>
            </w:hyperlink>
            <w:r w:rsidRPr="00384223">
              <w:rPr>
                <w:rStyle w:val="Hyperlink"/>
                <w:rFonts w:cs="Arial"/>
              </w:rPr>
              <w:t xml:space="preserve"> </w:t>
            </w:r>
            <w:r w:rsidRPr="00384223">
              <w:rPr>
                <w:rFonts w:cs="Arial"/>
              </w:rPr>
              <w:t xml:space="preserve"> you are required to notify the outcome of the mini competition to all tenderers, as soon as reasonably practicable, of the decision reached.  </w:t>
            </w:r>
          </w:p>
          <w:p w:rsidR="00384223" w:rsidRPr="00384223" w:rsidRDefault="00384223" w:rsidP="00384223">
            <w:pPr>
              <w:rPr>
                <w:rFonts w:cs="Arial"/>
              </w:rPr>
            </w:pPr>
          </w:p>
          <w:p w:rsidR="00384223" w:rsidRPr="00384223" w:rsidRDefault="00384223" w:rsidP="00384223">
            <w:pPr>
              <w:rPr>
                <w:rFonts w:cs="Arial"/>
              </w:rPr>
            </w:pPr>
            <w:r w:rsidRPr="00384223">
              <w:rPr>
                <w:rFonts w:cs="Arial"/>
              </w:rPr>
              <w:t>The mini competition must be held in accordance with any rules in the framework agreement.  You should check the terms of the  framework agreement to ensure the information you include within this letter is correct.</w:t>
            </w:r>
          </w:p>
          <w:p w:rsidR="00384223" w:rsidRPr="00384223" w:rsidRDefault="00384223" w:rsidP="00384223">
            <w:pPr>
              <w:rPr>
                <w:rFonts w:cs="Arial"/>
                <w:b/>
              </w:rPr>
            </w:pPr>
          </w:p>
        </w:tc>
      </w:tr>
    </w:tbl>
    <w:p w:rsidR="00384223" w:rsidRPr="00384223" w:rsidRDefault="00384223" w:rsidP="00384223">
      <w:pPr>
        <w:rPr>
          <w:rFonts w:cs="Arial"/>
          <w:b/>
          <w:color w:val="C0504D" w:themeColor="accent2"/>
        </w:rPr>
      </w:pPr>
      <w:r w:rsidRPr="00384223">
        <w:rPr>
          <w:rFonts w:cs="Arial"/>
          <w:b/>
          <w:color w:val="C0504D" w:themeColor="accent2"/>
        </w:rPr>
        <w:t xml:space="preserve"> </w:t>
      </w:r>
    </w:p>
    <w:p w:rsidR="00AF405E" w:rsidRPr="00384223" w:rsidRDefault="00AF405E" w:rsidP="00384223">
      <w:pPr>
        <w:rPr>
          <w:rFonts w:cs="Arial"/>
        </w:rPr>
      </w:pPr>
    </w:p>
    <w:p w:rsidR="00764087" w:rsidRPr="00384223" w:rsidRDefault="00764087" w:rsidP="00384223">
      <w:pPr>
        <w:rPr>
          <w:rFonts w:cs="Arial"/>
          <w:b/>
        </w:rPr>
        <w:sectPr w:rsidR="00764087" w:rsidRPr="00384223" w:rsidSect="00C709BF">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08"/>
          <w:docGrid w:linePitch="360"/>
        </w:sectPr>
      </w:pPr>
    </w:p>
    <w:p w:rsidR="00B644D7" w:rsidRPr="00384223" w:rsidRDefault="00B644D7" w:rsidP="00384223">
      <w:pPr>
        <w:pStyle w:val="BodyText"/>
        <w:rPr>
          <w:rFonts w:ascii="Arial" w:hAnsi="Arial" w:cs="Arial"/>
          <w:szCs w:val="24"/>
        </w:rPr>
      </w:pPr>
      <w:r w:rsidRPr="00384223">
        <w:rPr>
          <w:rFonts w:ascii="Arial" w:hAnsi="Arial" w:cs="Arial"/>
          <w:szCs w:val="24"/>
        </w:rPr>
        <w:lastRenderedPageBreak/>
        <w:t xml:space="preserve">I refer to your submission dated </w:t>
      </w:r>
      <w:r w:rsidR="00510663" w:rsidRPr="00384223">
        <w:rPr>
          <w:rFonts w:ascii="Arial" w:hAnsi="Arial" w:cs="Arial"/>
          <w:b/>
          <w:color w:val="FF0000"/>
          <w:szCs w:val="24"/>
        </w:rPr>
        <w:t>[insert date</w:t>
      </w:r>
      <w:r w:rsidR="00091F9D" w:rsidRPr="00384223">
        <w:rPr>
          <w:rFonts w:ascii="Arial" w:hAnsi="Arial" w:cs="Arial"/>
          <w:b/>
          <w:color w:val="FF0000"/>
          <w:szCs w:val="24"/>
        </w:rPr>
        <w:t xml:space="preserve"> of tender</w:t>
      </w:r>
      <w:r w:rsidRPr="00384223">
        <w:rPr>
          <w:rFonts w:ascii="Arial" w:hAnsi="Arial" w:cs="Arial"/>
          <w:b/>
          <w:color w:val="FF0000"/>
          <w:szCs w:val="24"/>
        </w:rPr>
        <w:t>]</w:t>
      </w:r>
      <w:r w:rsidRPr="00384223">
        <w:rPr>
          <w:rFonts w:ascii="Arial" w:hAnsi="Arial" w:cs="Arial"/>
          <w:szCs w:val="24"/>
        </w:rPr>
        <w:t xml:space="preserve"> in respect of</w:t>
      </w:r>
      <w:r w:rsidRPr="00384223">
        <w:rPr>
          <w:rFonts w:ascii="Arial" w:hAnsi="Arial" w:cs="Arial"/>
          <w:b/>
          <w:szCs w:val="24"/>
        </w:rPr>
        <w:t xml:space="preserve"> </w:t>
      </w:r>
      <w:r w:rsidR="00510663" w:rsidRPr="00384223">
        <w:rPr>
          <w:rFonts w:ascii="Arial" w:hAnsi="Arial" w:cs="Arial"/>
          <w:b/>
          <w:color w:val="FF0000"/>
          <w:szCs w:val="24"/>
        </w:rPr>
        <w:t>[insert title of contract</w:t>
      </w:r>
      <w:r w:rsidRPr="00384223">
        <w:rPr>
          <w:rFonts w:ascii="Arial" w:hAnsi="Arial" w:cs="Arial"/>
          <w:b/>
          <w:color w:val="FF0000"/>
          <w:szCs w:val="24"/>
        </w:rPr>
        <w:t>]</w:t>
      </w:r>
      <w:r w:rsidRPr="00384223">
        <w:rPr>
          <w:rFonts w:ascii="Arial" w:hAnsi="Arial" w:cs="Arial"/>
          <w:szCs w:val="24"/>
        </w:rPr>
        <w:t xml:space="preserve">.  </w:t>
      </w:r>
      <w:r w:rsidR="00ED68A7" w:rsidRPr="00384223">
        <w:rPr>
          <w:rFonts w:ascii="Arial" w:hAnsi="Arial" w:cs="Arial"/>
          <w:szCs w:val="24"/>
        </w:rPr>
        <w:t xml:space="preserve">In accordance with our previously published evaluation criteria, we have now completed our evaluation of all tenders received in response </w:t>
      </w:r>
      <w:r w:rsidR="00ED68A7" w:rsidRPr="00384223">
        <w:rPr>
          <w:rFonts w:ascii="Arial" w:hAnsi="Arial" w:cs="Arial"/>
          <w:color w:val="000000" w:themeColor="text1"/>
          <w:szCs w:val="24"/>
        </w:rPr>
        <w:t>to</w:t>
      </w:r>
      <w:r w:rsidR="00ED68A7" w:rsidRPr="00384223">
        <w:rPr>
          <w:rFonts w:ascii="Arial" w:hAnsi="Arial" w:cs="Arial"/>
          <w:b/>
          <w:color w:val="FF0000"/>
          <w:szCs w:val="24"/>
        </w:rPr>
        <w:t xml:space="preserve"> [mini competition/invitation to tender]</w:t>
      </w:r>
      <w:r w:rsidR="00ED68A7" w:rsidRPr="00384223">
        <w:rPr>
          <w:rFonts w:ascii="Arial" w:hAnsi="Arial" w:cs="Arial"/>
          <w:color w:val="FF0000"/>
          <w:szCs w:val="24"/>
        </w:rPr>
        <w:t xml:space="preserve"> </w:t>
      </w:r>
      <w:r w:rsidR="00ED68A7" w:rsidRPr="00384223">
        <w:rPr>
          <w:rFonts w:ascii="Arial" w:hAnsi="Arial" w:cs="Arial"/>
          <w:szCs w:val="24"/>
        </w:rPr>
        <w:t>for this contract.  Given that your tender has been found to offer the best price quality ratio</w:t>
      </w:r>
      <w:r w:rsidR="00F312EA" w:rsidRPr="00384223">
        <w:rPr>
          <w:rFonts w:ascii="Arial" w:hAnsi="Arial" w:cs="Arial"/>
          <w:szCs w:val="24"/>
        </w:rPr>
        <w:t xml:space="preserve">, I am pleased to accept your </w:t>
      </w:r>
      <w:r w:rsidR="00F312EA" w:rsidRPr="00384223">
        <w:rPr>
          <w:rFonts w:ascii="Arial" w:hAnsi="Arial" w:cs="Arial"/>
          <w:b/>
          <w:color w:val="FF0000"/>
          <w:szCs w:val="24"/>
        </w:rPr>
        <w:t>[quotation/bid]</w:t>
      </w:r>
      <w:r w:rsidR="00F312EA" w:rsidRPr="00384223">
        <w:rPr>
          <w:rFonts w:ascii="Arial" w:hAnsi="Arial" w:cs="Arial"/>
          <w:szCs w:val="24"/>
        </w:rPr>
        <w:t>.</w:t>
      </w:r>
      <w:r w:rsidR="00ED68A7" w:rsidRPr="00384223">
        <w:rPr>
          <w:rFonts w:ascii="Arial" w:hAnsi="Arial" w:cs="Arial"/>
          <w:szCs w:val="24"/>
        </w:rPr>
        <w:t xml:space="preserve"> has been successful.</w:t>
      </w:r>
      <w:r w:rsidR="0005774E" w:rsidRPr="00384223">
        <w:rPr>
          <w:rFonts w:ascii="Arial" w:hAnsi="Arial" w:cs="Arial"/>
          <w:szCs w:val="24"/>
        </w:rPr>
        <w:t xml:space="preserve"> </w:t>
      </w:r>
    </w:p>
    <w:p w:rsidR="00C709BF" w:rsidRPr="00384223" w:rsidRDefault="00C709BF" w:rsidP="00384223">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620"/>
        <w:gridCol w:w="1620"/>
      </w:tblGrid>
      <w:tr w:rsidR="00C709BF" w:rsidRPr="00384223" w:rsidTr="00C709BF">
        <w:tc>
          <w:tcPr>
            <w:tcW w:w="5760" w:type="dxa"/>
            <w:shd w:val="pct20" w:color="auto" w:fill="FFFFFF"/>
          </w:tcPr>
          <w:p w:rsidR="00C709BF" w:rsidRPr="00384223" w:rsidRDefault="00983DE0" w:rsidP="00384223">
            <w:pPr>
              <w:pStyle w:val="BodyText"/>
              <w:rPr>
                <w:rFonts w:ascii="Arial" w:hAnsi="Arial" w:cs="Arial"/>
                <w:b/>
                <w:szCs w:val="24"/>
              </w:rPr>
            </w:pPr>
            <w:r w:rsidRPr="00384223">
              <w:rPr>
                <w:rFonts w:ascii="Arial" w:hAnsi="Arial" w:cs="Arial"/>
                <w:b/>
                <w:szCs w:val="24"/>
              </w:rPr>
              <w:t>PUBLISHED</w:t>
            </w:r>
            <w:r w:rsidR="00C709BF" w:rsidRPr="00384223">
              <w:rPr>
                <w:rFonts w:ascii="Arial" w:hAnsi="Arial" w:cs="Arial"/>
                <w:b/>
                <w:szCs w:val="24"/>
              </w:rPr>
              <w:t xml:space="preserve"> CRITERIA</w:t>
            </w:r>
          </w:p>
        </w:tc>
        <w:tc>
          <w:tcPr>
            <w:tcW w:w="1620" w:type="dxa"/>
            <w:shd w:val="pct20" w:color="auto" w:fill="FFFFFF"/>
          </w:tcPr>
          <w:p w:rsidR="00C709BF" w:rsidRPr="00384223" w:rsidRDefault="00C709BF" w:rsidP="00384223">
            <w:pPr>
              <w:pStyle w:val="BodyText"/>
              <w:rPr>
                <w:rFonts w:ascii="Arial" w:hAnsi="Arial" w:cs="Arial"/>
                <w:b/>
                <w:szCs w:val="24"/>
              </w:rPr>
            </w:pPr>
            <w:r w:rsidRPr="00384223">
              <w:rPr>
                <w:rFonts w:ascii="Arial" w:hAnsi="Arial" w:cs="Arial"/>
                <w:b/>
                <w:szCs w:val="24"/>
              </w:rPr>
              <w:t>WEIGHTING</w:t>
            </w:r>
          </w:p>
        </w:tc>
        <w:tc>
          <w:tcPr>
            <w:tcW w:w="1620" w:type="dxa"/>
            <w:shd w:val="pct20" w:color="auto" w:fill="FFFFFF"/>
          </w:tcPr>
          <w:p w:rsidR="00C709BF" w:rsidRPr="00384223" w:rsidRDefault="00C709BF" w:rsidP="00384223">
            <w:pPr>
              <w:pStyle w:val="BodyText"/>
              <w:rPr>
                <w:rFonts w:ascii="Arial" w:hAnsi="Arial" w:cs="Arial"/>
                <w:b/>
                <w:szCs w:val="24"/>
              </w:rPr>
            </w:pPr>
            <w:r w:rsidRPr="00384223">
              <w:rPr>
                <w:rFonts w:ascii="Arial" w:hAnsi="Arial" w:cs="Arial"/>
                <w:b/>
                <w:szCs w:val="24"/>
              </w:rPr>
              <w:t>YOUR SCORE</w:t>
            </w:r>
          </w:p>
        </w:tc>
      </w:tr>
      <w:tr w:rsidR="00C709BF" w:rsidRPr="00384223" w:rsidTr="00C709BF">
        <w:tc>
          <w:tcPr>
            <w:tcW w:w="5760" w:type="dxa"/>
          </w:tcPr>
          <w:p w:rsidR="00C709BF" w:rsidRPr="00384223" w:rsidRDefault="00C709BF" w:rsidP="00384223">
            <w:pPr>
              <w:pStyle w:val="BodyText"/>
              <w:rPr>
                <w:rFonts w:ascii="Arial" w:hAnsi="Arial" w:cs="Arial"/>
                <w:szCs w:val="24"/>
              </w:rPr>
            </w:pPr>
          </w:p>
        </w:tc>
        <w:tc>
          <w:tcPr>
            <w:tcW w:w="1620" w:type="dxa"/>
          </w:tcPr>
          <w:p w:rsidR="00C709BF" w:rsidRPr="00384223" w:rsidRDefault="00C709BF" w:rsidP="00384223">
            <w:pPr>
              <w:pStyle w:val="BodyText"/>
              <w:rPr>
                <w:rFonts w:ascii="Arial" w:hAnsi="Arial" w:cs="Arial"/>
                <w:szCs w:val="24"/>
              </w:rPr>
            </w:pPr>
          </w:p>
        </w:tc>
        <w:tc>
          <w:tcPr>
            <w:tcW w:w="1620" w:type="dxa"/>
          </w:tcPr>
          <w:p w:rsidR="00C709BF" w:rsidRPr="00384223" w:rsidRDefault="00C709BF" w:rsidP="00384223">
            <w:pPr>
              <w:pStyle w:val="BodyText"/>
              <w:rPr>
                <w:rFonts w:ascii="Arial" w:hAnsi="Arial" w:cs="Arial"/>
                <w:szCs w:val="24"/>
              </w:rPr>
            </w:pPr>
          </w:p>
        </w:tc>
      </w:tr>
      <w:tr w:rsidR="00C709BF" w:rsidRPr="00384223" w:rsidTr="00C709BF">
        <w:tc>
          <w:tcPr>
            <w:tcW w:w="5760" w:type="dxa"/>
          </w:tcPr>
          <w:p w:rsidR="00C709BF" w:rsidRPr="00384223" w:rsidRDefault="00C709BF" w:rsidP="00384223">
            <w:pPr>
              <w:pStyle w:val="BodyText"/>
              <w:rPr>
                <w:rFonts w:ascii="Arial" w:hAnsi="Arial" w:cs="Arial"/>
                <w:szCs w:val="24"/>
              </w:rPr>
            </w:pPr>
          </w:p>
        </w:tc>
        <w:tc>
          <w:tcPr>
            <w:tcW w:w="1620" w:type="dxa"/>
          </w:tcPr>
          <w:p w:rsidR="00C709BF" w:rsidRPr="00384223" w:rsidRDefault="00C709BF" w:rsidP="00384223">
            <w:pPr>
              <w:pStyle w:val="BodyText"/>
              <w:rPr>
                <w:rFonts w:ascii="Arial" w:hAnsi="Arial" w:cs="Arial"/>
                <w:szCs w:val="24"/>
              </w:rPr>
            </w:pPr>
          </w:p>
        </w:tc>
        <w:tc>
          <w:tcPr>
            <w:tcW w:w="1620" w:type="dxa"/>
          </w:tcPr>
          <w:p w:rsidR="00C709BF" w:rsidRPr="00384223" w:rsidRDefault="00C709BF" w:rsidP="00384223">
            <w:pPr>
              <w:pStyle w:val="BodyText"/>
              <w:rPr>
                <w:rFonts w:ascii="Arial" w:hAnsi="Arial" w:cs="Arial"/>
                <w:szCs w:val="24"/>
              </w:rPr>
            </w:pPr>
          </w:p>
        </w:tc>
      </w:tr>
      <w:tr w:rsidR="00C709BF" w:rsidRPr="00384223" w:rsidTr="00C709BF">
        <w:tc>
          <w:tcPr>
            <w:tcW w:w="5760" w:type="dxa"/>
          </w:tcPr>
          <w:p w:rsidR="00C709BF" w:rsidRPr="00384223" w:rsidRDefault="00C709BF" w:rsidP="00384223">
            <w:pPr>
              <w:pStyle w:val="BodyText"/>
              <w:rPr>
                <w:rFonts w:ascii="Arial" w:hAnsi="Arial" w:cs="Arial"/>
                <w:szCs w:val="24"/>
              </w:rPr>
            </w:pPr>
          </w:p>
        </w:tc>
        <w:tc>
          <w:tcPr>
            <w:tcW w:w="1620" w:type="dxa"/>
          </w:tcPr>
          <w:p w:rsidR="00C709BF" w:rsidRPr="00384223" w:rsidRDefault="00C709BF" w:rsidP="00384223">
            <w:pPr>
              <w:pStyle w:val="BodyText"/>
              <w:rPr>
                <w:rFonts w:ascii="Arial" w:hAnsi="Arial" w:cs="Arial"/>
                <w:szCs w:val="24"/>
              </w:rPr>
            </w:pPr>
          </w:p>
        </w:tc>
        <w:tc>
          <w:tcPr>
            <w:tcW w:w="1620" w:type="dxa"/>
          </w:tcPr>
          <w:p w:rsidR="00C709BF" w:rsidRPr="00384223" w:rsidRDefault="00C709BF" w:rsidP="00384223">
            <w:pPr>
              <w:pStyle w:val="BodyText"/>
              <w:rPr>
                <w:rFonts w:ascii="Arial" w:hAnsi="Arial" w:cs="Arial"/>
                <w:szCs w:val="24"/>
              </w:rPr>
            </w:pPr>
          </w:p>
        </w:tc>
      </w:tr>
      <w:tr w:rsidR="00C709BF" w:rsidRPr="00384223" w:rsidTr="00C709BF">
        <w:tc>
          <w:tcPr>
            <w:tcW w:w="5760" w:type="dxa"/>
          </w:tcPr>
          <w:p w:rsidR="00C709BF" w:rsidRPr="00384223" w:rsidRDefault="00C709BF" w:rsidP="00384223">
            <w:pPr>
              <w:pStyle w:val="BodyText"/>
              <w:rPr>
                <w:rFonts w:ascii="Arial" w:hAnsi="Arial" w:cs="Arial"/>
                <w:szCs w:val="24"/>
              </w:rPr>
            </w:pPr>
          </w:p>
        </w:tc>
        <w:tc>
          <w:tcPr>
            <w:tcW w:w="1620" w:type="dxa"/>
          </w:tcPr>
          <w:p w:rsidR="00C709BF" w:rsidRPr="00384223" w:rsidRDefault="00C709BF" w:rsidP="00384223">
            <w:pPr>
              <w:pStyle w:val="BodyText"/>
              <w:rPr>
                <w:rFonts w:ascii="Arial" w:hAnsi="Arial" w:cs="Arial"/>
                <w:szCs w:val="24"/>
              </w:rPr>
            </w:pPr>
          </w:p>
        </w:tc>
        <w:tc>
          <w:tcPr>
            <w:tcW w:w="1620" w:type="dxa"/>
          </w:tcPr>
          <w:p w:rsidR="00C709BF" w:rsidRPr="00384223" w:rsidRDefault="00C709BF" w:rsidP="00384223">
            <w:pPr>
              <w:pStyle w:val="BodyText"/>
              <w:rPr>
                <w:rFonts w:ascii="Arial" w:hAnsi="Arial" w:cs="Arial"/>
                <w:szCs w:val="24"/>
              </w:rPr>
            </w:pPr>
          </w:p>
        </w:tc>
      </w:tr>
      <w:tr w:rsidR="00C709BF" w:rsidRPr="00384223" w:rsidTr="00C709BF">
        <w:trPr>
          <w:cantSplit/>
        </w:trPr>
        <w:tc>
          <w:tcPr>
            <w:tcW w:w="7380" w:type="dxa"/>
            <w:gridSpan w:val="2"/>
          </w:tcPr>
          <w:p w:rsidR="00C709BF" w:rsidRPr="00384223" w:rsidRDefault="00C709BF" w:rsidP="00384223">
            <w:pPr>
              <w:pStyle w:val="BodyText"/>
              <w:rPr>
                <w:rFonts w:ascii="Arial" w:hAnsi="Arial" w:cs="Arial"/>
                <w:b/>
                <w:szCs w:val="24"/>
              </w:rPr>
            </w:pPr>
            <w:r w:rsidRPr="00384223">
              <w:rPr>
                <w:rFonts w:ascii="Arial" w:hAnsi="Arial" w:cs="Arial"/>
                <w:b/>
                <w:szCs w:val="24"/>
              </w:rPr>
              <w:t>OVERALL SCORE</w:t>
            </w:r>
          </w:p>
        </w:tc>
        <w:tc>
          <w:tcPr>
            <w:tcW w:w="1620" w:type="dxa"/>
          </w:tcPr>
          <w:p w:rsidR="00C709BF" w:rsidRPr="00384223" w:rsidRDefault="00C709BF" w:rsidP="00384223">
            <w:pPr>
              <w:pStyle w:val="BodyText"/>
              <w:rPr>
                <w:rFonts w:ascii="Arial" w:hAnsi="Arial" w:cs="Arial"/>
                <w:szCs w:val="24"/>
              </w:rPr>
            </w:pPr>
          </w:p>
        </w:tc>
      </w:tr>
    </w:tbl>
    <w:p w:rsidR="00C709BF" w:rsidRPr="00384223" w:rsidRDefault="00C709BF" w:rsidP="00384223">
      <w:pPr>
        <w:pStyle w:val="BodyText"/>
        <w:rPr>
          <w:rFonts w:ascii="Arial" w:hAnsi="Arial" w:cs="Arial"/>
          <w:szCs w:val="24"/>
        </w:rPr>
      </w:pPr>
    </w:p>
    <w:p w:rsidR="00510663" w:rsidRPr="00384223" w:rsidRDefault="00577BEB" w:rsidP="00384223">
      <w:pPr>
        <w:rPr>
          <w:rFonts w:cs="Arial"/>
          <w:lang w:eastAsia="en-GB"/>
        </w:rPr>
      </w:pPr>
      <w:r w:rsidRPr="00384223">
        <w:rPr>
          <w:rFonts w:cs="Arial"/>
          <w:lang w:eastAsia="en-GB"/>
        </w:rPr>
        <w:t xml:space="preserve">The contract will commence on </w:t>
      </w:r>
      <w:r w:rsidR="00510663" w:rsidRPr="00384223">
        <w:rPr>
          <w:rFonts w:cs="Arial"/>
          <w:b/>
          <w:color w:val="FF0000"/>
          <w:lang w:eastAsia="en-GB"/>
        </w:rPr>
        <w:t>[insert date of contract start</w:t>
      </w:r>
      <w:r w:rsidRPr="00384223">
        <w:rPr>
          <w:rFonts w:cs="Arial"/>
          <w:b/>
          <w:color w:val="FF0000"/>
          <w:lang w:eastAsia="en-GB"/>
        </w:rPr>
        <w:t>]</w:t>
      </w:r>
      <w:r w:rsidR="00A1052F" w:rsidRPr="00384223">
        <w:rPr>
          <w:rFonts w:cs="Arial"/>
          <w:color w:val="FF0000"/>
          <w:lang w:eastAsia="en-GB"/>
        </w:rPr>
        <w:t xml:space="preserve"> </w:t>
      </w:r>
      <w:r w:rsidRPr="00384223">
        <w:rPr>
          <w:rFonts w:cs="Arial"/>
          <w:lang w:eastAsia="en-GB"/>
        </w:rPr>
        <w:t xml:space="preserve">and end on </w:t>
      </w:r>
      <w:r w:rsidR="00510663" w:rsidRPr="00384223">
        <w:rPr>
          <w:rFonts w:cs="Arial"/>
          <w:b/>
          <w:color w:val="FF0000"/>
          <w:lang w:eastAsia="en-GB"/>
        </w:rPr>
        <w:t>[insert date of contract expiry</w:t>
      </w:r>
      <w:r w:rsidRPr="00384223">
        <w:rPr>
          <w:rFonts w:cs="Arial"/>
          <w:b/>
          <w:color w:val="FF0000"/>
          <w:lang w:eastAsia="en-GB"/>
        </w:rPr>
        <w:t>]</w:t>
      </w:r>
      <w:r w:rsidR="00C709BF" w:rsidRPr="00384223">
        <w:rPr>
          <w:rFonts w:cs="Arial"/>
          <w:color w:val="FF0000"/>
          <w:lang w:eastAsia="en-GB"/>
        </w:rPr>
        <w:t xml:space="preserve"> </w:t>
      </w:r>
      <w:r w:rsidR="00C709BF" w:rsidRPr="00384223">
        <w:rPr>
          <w:rFonts w:cs="Arial"/>
          <w:lang w:eastAsia="en-GB"/>
        </w:rPr>
        <w:t>unless the contract is terminated in accordance with the above referenced call-off contract terms and conditions.  The total cost for this contract will be</w:t>
      </w:r>
      <w:r w:rsidRPr="00384223">
        <w:rPr>
          <w:rFonts w:cs="Arial"/>
          <w:lang w:eastAsia="en-GB"/>
        </w:rPr>
        <w:t xml:space="preserve"> £</w:t>
      </w:r>
      <w:r w:rsidR="00A1052F" w:rsidRPr="00384223">
        <w:rPr>
          <w:rFonts w:cs="Arial"/>
          <w:lang w:eastAsia="en-GB"/>
        </w:rPr>
        <w:t xml:space="preserve"> </w:t>
      </w:r>
      <w:r w:rsidR="00510663" w:rsidRPr="00384223">
        <w:rPr>
          <w:rFonts w:cs="Arial"/>
          <w:b/>
          <w:color w:val="FF0000"/>
          <w:lang w:eastAsia="en-GB"/>
        </w:rPr>
        <w:t>[insert contract value</w:t>
      </w:r>
      <w:r w:rsidRPr="00384223">
        <w:rPr>
          <w:rFonts w:cs="Arial"/>
          <w:b/>
          <w:color w:val="FF0000"/>
          <w:lang w:eastAsia="en-GB"/>
        </w:rPr>
        <w:t>]</w:t>
      </w:r>
      <w:r w:rsidR="00C709BF" w:rsidRPr="00384223">
        <w:rPr>
          <w:rFonts w:cs="Arial"/>
          <w:color w:val="FF0000"/>
          <w:lang w:eastAsia="en-GB"/>
        </w:rPr>
        <w:t xml:space="preserve"> </w:t>
      </w:r>
      <w:r w:rsidR="00C709BF" w:rsidRPr="00384223">
        <w:rPr>
          <w:rFonts w:cs="Arial"/>
          <w:lang w:eastAsia="en-GB"/>
        </w:rPr>
        <w:t xml:space="preserve">(excluding VAT).  Please note that your contact for this </w:t>
      </w:r>
      <w:r w:rsidRPr="00384223">
        <w:rPr>
          <w:rFonts w:cs="Arial"/>
          <w:lang w:eastAsia="en-GB"/>
        </w:rPr>
        <w:t xml:space="preserve">contract is </w:t>
      </w:r>
      <w:r w:rsidR="00510663" w:rsidRPr="00384223">
        <w:rPr>
          <w:rFonts w:cs="Arial"/>
          <w:b/>
          <w:color w:val="FF0000"/>
          <w:lang w:eastAsia="en-GB"/>
        </w:rPr>
        <w:t xml:space="preserve">[insert </w:t>
      </w:r>
      <w:r w:rsidRPr="00384223">
        <w:rPr>
          <w:rFonts w:cs="Arial"/>
          <w:b/>
          <w:color w:val="FF0000"/>
          <w:lang w:eastAsia="en-GB"/>
        </w:rPr>
        <w:t>co</w:t>
      </w:r>
      <w:r w:rsidR="00510663" w:rsidRPr="00384223">
        <w:rPr>
          <w:rFonts w:cs="Arial"/>
          <w:b/>
          <w:color w:val="FF0000"/>
          <w:lang w:eastAsia="en-GB"/>
        </w:rPr>
        <w:t>ntact details</w:t>
      </w:r>
      <w:r w:rsidRPr="00384223">
        <w:rPr>
          <w:rFonts w:cs="Arial"/>
          <w:b/>
          <w:color w:val="FF0000"/>
          <w:lang w:eastAsia="en-GB"/>
        </w:rPr>
        <w:t>]</w:t>
      </w:r>
      <w:r w:rsidR="00C709BF" w:rsidRPr="00384223">
        <w:rPr>
          <w:rFonts w:cs="Arial"/>
          <w:lang w:eastAsia="en-GB"/>
        </w:rPr>
        <w:t xml:space="preserve">.  </w:t>
      </w:r>
    </w:p>
    <w:p w:rsidR="00510663" w:rsidRPr="00384223" w:rsidRDefault="00510663" w:rsidP="00384223">
      <w:pPr>
        <w:rPr>
          <w:rFonts w:cs="Arial"/>
          <w:lang w:eastAsia="en-GB"/>
        </w:rPr>
      </w:pPr>
    </w:p>
    <w:p w:rsidR="0005774E" w:rsidRPr="00384223" w:rsidRDefault="0005774E" w:rsidP="00384223">
      <w:pPr>
        <w:rPr>
          <w:rFonts w:cs="Arial"/>
          <w:lang w:eastAsia="en-GB"/>
        </w:rPr>
      </w:pPr>
      <w:r w:rsidRPr="00384223">
        <w:rPr>
          <w:rFonts w:cs="Arial"/>
          <w:lang w:eastAsia="en-GB"/>
        </w:rPr>
        <w:t>The contract documents will be sent to you for signature in due course.</w:t>
      </w:r>
    </w:p>
    <w:p w:rsidR="00C709BF" w:rsidRPr="00384223" w:rsidRDefault="00C709BF" w:rsidP="00384223">
      <w:pPr>
        <w:rPr>
          <w:rFonts w:cs="Arial"/>
        </w:rPr>
      </w:pPr>
    </w:p>
    <w:p w:rsidR="00C709BF" w:rsidRPr="00384223" w:rsidRDefault="00C709BF" w:rsidP="00384223">
      <w:pPr>
        <w:rPr>
          <w:rFonts w:cs="Arial"/>
        </w:rPr>
      </w:pPr>
      <w:r w:rsidRPr="00384223">
        <w:rPr>
          <w:rFonts w:cs="Arial"/>
        </w:rPr>
        <w:t>I would be grateful for your written acknowledgement that you have received,</w:t>
      </w:r>
      <w:r w:rsidR="00ED68A7" w:rsidRPr="00384223">
        <w:rPr>
          <w:rFonts w:cs="Arial"/>
        </w:rPr>
        <w:t xml:space="preserve"> and understood, the contents of</w:t>
      </w:r>
      <w:r w:rsidRPr="00384223">
        <w:rPr>
          <w:rFonts w:cs="Arial"/>
        </w:rPr>
        <w:t xml:space="preserve"> this letter.</w:t>
      </w:r>
    </w:p>
    <w:sectPr w:rsidR="00C709BF" w:rsidRPr="00384223" w:rsidSect="00C709BF">
      <w:footerReference w:type="default" r:id="rId17"/>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2FB" w:rsidRDefault="006D62FB">
      <w:r>
        <w:separator/>
      </w:r>
    </w:p>
  </w:endnote>
  <w:endnote w:type="continuationSeparator" w:id="0">
    <w:p w:rsidR="006D62FB" w:rsidRDefault="006D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8FF" w:rsidRDefault="00524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8FF" w:rsidRPr="005248FF" w:rsidRDefault="005248FF" w:rsidP="005248FF">
    <w:pPr>
      <w:jc w:val="right"/>
      <w:rPr>
        <w:b/>
        <w:lang w:eastAsia="en-GB"/>
      </w:rPr>
    </w:pPr>
    <w:bookmarkStart w:id="0" w:name="_GoBack"/>
    <w:r w:rsidRPr="005248FF">
      <w:rPr>
        <w:b/>
        <w:bCs/>
        <w:color w:val="CC3300"/>
      </w:rPr>
      <w:t>Pr</w:t>
    </w:r>
    <w:r w:rsidRPr="005248FF">
      <w:rPr>
        <w:rStyle w:val="branding--black"/>
        <w:b/>
        <w:bCs/>
      </w:rPr>
      <w:t>o</w:t>
    </w:r>
    <w:r w:rsidRPr="005248FF">
      <w:rPr>
        <w:b/>
        <w:bCs/>
        <w:color w:val="CC3300"/>
      </w:rPr>
      <w:t>curement J</w:t>
    </w:r>
    <w:r w:rsidRPr="005248FF">
      <w:rPr>
        <w:rStyle w:val="branding--black"/>
        <w:b/>
        <w:bCs/>
      </w:rPr>
      <w:t>o</w:t>
    </w:r>
    <w:r w:rsidRPr="005248FF">
      <w:rPr>
        <w:b/>
        <w:bCs/>
        <w:color w:val="CC3300"/>
      </w:rPr>
      <w:t>urney</w:t>
    </w:r>
    <w:r w:rsidRPr="005248FF">
      <w:rPr>
        <w:b/>
      </w:rPr>
      <w:t xml:space="preserve"> </w:t>
    </w:r>
  </w:p>
  <w:bookmarkEnd w:id="0"/>
  <w:p w:rsidR="00B644D7" w:rsidRPr="00384223" w:rsidRDefault="00B644D7" w:rsidP="00384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8FF" w:rsidRDefault="005248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6A4" w:rsidRPr="00D60478" w:rsidRDefault="003E66A4" w:rsidP="003E66A4">
    <w:pPr>
      <w:pStyle w:val="Footer"/>
      <w:tabs>
        <w:tab w:val="clear" w:pos="4153"/>
        <w:tab w:val="clear" w:pos="8306"/>
        <w:tab w:val="center" w:pos="4500"/>
        <w:tab w:val="right" w:pos="9000"/>
      </w:tabs>
      <w:jc w:val="center"/>
      <w:rPr>
        <w:color w:val="FF0000"/>
        <w:sz w:val="20"/>
      </w:rPr>
    </w:pPr>
    <w:r w:rsidRPr="00D60478">
      <w:rPr>
        <w:color w:val="000000" w:themeColor="text1"/>
        <w:sz w:val="20"/>
      </w:rPr>
      <w:t xml:space="preserve">This letter is written in accordance with the </w:t>
    </w:r>
    <w:hyperlink r:id="rId1" w:history="1">
      <w:r w:rsidRPr="00D60478">
        <w:rPr>
          <w:rStyle w:val="Hyperlink"/>
          <w:sz w:val="20"/>
        </w:rPr>
        <w:t>Public Contracts (Scotland) Regulations 2015</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2FB" w:rsidRDefault="006D62FB">
      <w:r>
        <w:separator/>
      </w:r>
    </w:p>
  </w:footnote>
  <w:footnote w:type="continuationSeparator" w:id="0">
    <w:p w:rsidR="006D62FB" w:rsidRDefault="006D6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8FF" w:rsidRDefault="00524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4D7" w:rsidRPr="0067486A" w:rsidRDefault="00B644D7" w:rsidP="00C709BF">
    <w:pPr>
      <w:pStyle w:val="Header"/>
      <w:tabs>
        <w:tab w:val="clear" w:pos="4153"/>
        <w:tab w:val="clear" w:pos="8306"/>
        <w:tab w:val="center" w:pos="4500"/>
        <w:tab w:val="right" w:pos="9000"/>
      </w:tabs>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8FF" w:rsidRDefault="00524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81C58"/>
    <w:multiLevelType w:val="hybridMultilevel"/>
    <w:tmpl w:val="4136391E"/>
    <w:lvl w:ilvl="0" w:tplc="F6EC7A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376"/>
        </w:tabs>
        <w:ind w:left="1376" w:hanging="360"/>
      </w:pPr>
      <w:rPr>
        <w:rFonts w:ascii="Courier New" w:hAnsi="Courier New" w:cs="Courier New" w:hint="default"/>
      </w:rPr>
    </w:lvl>
    <w:lvl w:ilvl="2" w:tplc="08090005" w:tentative="1">
      <w:start w:val="1"/>
      <w:numFmt w:val="bullet"/>
      <w:lvlText w:val=""/>
      <w:lvlJc w:val="left"/>
      <w:pPr>
        <w:tabs>
          <w:tab w:val="num" w:pos="2096"/>
        </w:tabs>
        <w:ind w:left="2096" w:hanging="360"/>
      </w:pPr>
      <w:rPr>
        <w:rFonts w:ascii="Wingdings" w:hAnsi="Wingdings" w:hint="default"/>
      </w:rPr>
    </w:lvl>
    <w:lvl w:ilvl="3" w:tplc="08090001" w:tentative="1">
      <w:start w:val="1"/>
      <w:numFmt w:val="bullet"/>
      <w:lvlText w:val=""/>
      <w:lvlJc w:val="left"/>
      <w:pPr>
        <w:tabs>
          <w:tab w:val="num" w:pos="2816"/>
        </w:tabs>
        <w:ind w:left="2816" w:hanging="360"/>
      </w:pPr>
      <w:rPr>
        <w:rFonts w:ascii="Symbol" w:hAnsi="Symbol" w:hint="default"/>
      </w:rPr>
    </w:lvl>
    <w:lvl w:ilvl="4" w:tplc="08090003" w:tentative="1">
      <w:start w:val="1"/>
      <w:numFmt w:val="bullet"/>
      <w:lvlText w:val="o"/>
      <w:lvlJc w:val="left"/>
      <w:pPr>
        <w:tabs>
          <w:tab w:val="num" w:pos="3536"/>
        </w:tabs>
        <w:ind w:left="3536" w:hanging="360"/>
      </w:pPr>
      <w:rPr>
        <w:rFonts w:ascii="Courier New" w:hAnsi="Courier New" w:cs="Courier New" w:hint="default"/>
      </w:rPr>
    </w:lvl>
    <w:lvl w:ilvl="5" w:tplc="08090005" w:tentative="1">
      <w:start w:val="1"/>
      <w:numFmt w:val="bullet"/>
      <w:lvlText w:val=""/>
      <w:lvlJc w:val="left"/>
      <w:pPr>
        <w:tabs>
          <w:tab w:val="num" w:pos="4256"/>
        </w:tabs>
        <w:ind w:left="4256" w:hanging="360"/>
      </w:pPr>
      <w:rPr>
        <w:rFonts w:ascii="Wingdings" w:hAnsi="Wingdings" w:hint="default"/>
      </w:rPr>
    </w:lvl>
    <w:lvl w:ilvl="6" w:tplc="08090001" w:tentative="1">
      <w:start w:val="1"/>
      <w:numFmt w:val="bullet"/>
      <w:lvlText w:val=""/>
      <w:lvlJc w:val="left"/>
      <w:pPr>
        <w:tabs>
          <w:tab w:val="num" w:pos="4976"/>
        </w:tabs>
        <w:ind w:left="4976" w:hanging="360"/>
      </w:pPr>
      <w:rPr>
        <w:rFonts w:ascii="Symbol" w:hAnsi="Symbol" w:hint="default"/>
      </w:rPr>
    </w:lvl>
    <w:lvl w:ilvl="7" w:tplc="08090003" w:tentative="1">
      <w:start w:val="1"/>
      <w:numFmt w:val="bullet"/>
      <w:lvlText w:val="o"/>
      <w:lvlJc w:val="left"/>
      <w:pPr>
        <w:tabs>
          <w:tab w:val="num" w:pos="5696"/>
        </w:tabs>
        <w:ind w:left="5696" w:hanging="360"/>
      </w:pPr>
      <w:rPr>
        <w:rFonts w:ascii="Courier New" w:hAnsi="Courier New" w:cs="Courier New" w:hint="default"/>
      </w:rPr>
    </w:lvl>
    <w:lvl w:ilvl="8" w:tplc="08090005" w:tentative="1">
      <w:start w:val="1"/>
      <w:numFmt w:val="bullet"/>
      <w:lvlText w:val=""/>
      <w:lvlJc w:val="left"/>
      <w:pPr>
        <w:tabs>
          <w:tab w:val="num" w:pos="6416"/>
        </w:tabs>
        <w:ind w:left="64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BF"/>
    <w:rsid w:val="0005774E"/>
    <w:rsid w:val="00076EAD"/>
    <w:rsid w:val="000844BC"/>
    <w:rsid w:val="00091F9D"/>
    <w:rsid w:val="000D3877"/>
    <w:rsid w:val="00111437"/>
    <w:rsid w:val="00192BDD"/>
    <w:rsid w:val="00214F84"/>
    <w:rsid w:val="0023572C"/>
    <w:rsid w:val="0027424A"/>
    <w:rsid w:val="002D35F4"/>
    <w:rsid w:val="0033288E"/>
    <w:rsid w:val="00384223"/>
    <w:rsid w:val="003E5B4A"/>
    <w:rsid w:val="003E66A4"/>
    <w:rsid w:val="00423E9D"/>
    <w:rsid w:val="00471BF0"/>
    <w:rsid w:val="0047491A"/>
    <w:rsid w:val="00493E41"/>
    <w:rsid w:val="004A4F09"/>
    <w:rsid w:val="004D53AE"/>
    <w:rsid w:val="00510663"/>
    <w:rsid w:val="005248FF"/>
    <w:rsid w:val="00577BEB"/>
    <w:rsid w:val="0065051E"/>
    <w:rsid w:val="00672739"/>
    <w:rsid w:val="006948E8"/>
    <w:rsid w:val="006C5B43"/>
    <w:rsid w:val="006D62FB"/>
    <w:rsid w:val="00717B47"/>
    <w:rsid w:val="00742FF3"/>
    <w:rsid w:val="00764087"/>
    <w:rsid w:val="007A6099"/>
    <w:rsid w:val="007D5A9C"/>
    <w:rsid w:val="00854E11"/>
    <w:rsid w:val="00910E29"/>
    <w:rsid w:val="00975E7B"/>
    <w:rsid w:val="00983DE0"/>
    <w:rsid w:val="00A1052F"/>
    <w:rsid w:val="00A57FA6"/>
    <w:rsid w:val="00AD3630"/>
    <w:rsid w:val="00AE4A47"/>
    <w:rsid w:val="00AE7BBA"/>
    <w:rsid w:val="00AF405E"/>
    <w:rsid w:val="00B065B3"/>
    <w:rsid w:val="00B219FF"/>
    <w:rsid w:val="00B644D7"/>
    <w:rsid w:val="00B95D6B"/>
    <w:rsid w:val="00C709BF"/>
    <w:rsid w:val="00C92BCE"/>
    <w:rsid w:val="00CC0AC8"/>
    <w:rsid w:val="00CF3FC5"/>
    <w:rsid w:val="00D17843"/>
    <w:rsid w:val="00D60478"/>
    <w:rsid w:val="00EB1474"/>
    <w:rsid w:val="00ED68A7"/>
    <w:rsid w:val="00F1326E"/>
    <w:rsid w:val="00F17787"/>
    <w:rsid w:val="00F17AD6"/>
    <w:rsid w:val="00F312EA"/>
    <w:rsid w:val="00F31A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CA01C1-B2CE-49FA-B789-B0441F61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9BF"/>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09BF"/>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C709BF"/>
    <w:pPr>
      <w:tabs>
        <w:tab w:val="clear" w:pos="720"/>
        <w:tab w:val="clear" w:pos="1440"/>
        <w:tab w:val="clear" w:pos="2160"/>
        <w:tab w:val="clear" w:pos="2880"/>
        <w:tab w:val="clear" w:pos="4680"/>
        <w:tab w:val="clear" w:pos="5400"/>
        <w:tab w:val="clear" w:pos="9000"/>
        <w:tab w:val="center" w:pos="4153"/>
        <w:tab w:val="right" w:pos="8306"/>
      </w:tabs>
    </w:pPr>
  </w:style>
  <w:style w:type="paragraph" w:styleId="BodyText">
    <w:name w:val="Body Text"/>
    <w:basedOn w:val="Normal"/>
    <w:rsid w:val="00C709BF"/>
    <w:pPr>
      <w:tabs>
        <w:tab w:val="clear" w:pos="720"/>
        <w:tab w:val="clear" w:pos="1440"/>
        <w:tab w:val="clear" w:pos="2160"/>
        <w:tab w:val="clear" w:pos="2880"/>
        <w:tab w:val="clear" w:pos="4680"/>
        <w:tab w:val="clear" w:pos="5400"/>
        <w:tab w:val="clear" w:pos="9000"/>
      </w:tabs>
      <w:spacing w:line="240" w:lineRule="auto"/>
    </w:pPr>
    <w:rPr>
      <w:rFonts w:ascii="Times New Roman" w:hAnsi="Times New Roman"/>
      <w:szCs w:val="20"/>
    </w:rPr>
  </w:style>
  <w:style w:type="paragraph" w:styleId="PlainText">
    <w:name w:val="Plain Text"/>
    <w:basedOn w:val="Normal"/>
    <w:rsid w:val="00C709BF"/>
    <w:rPr>
      <w:rFonts w:ascii="Courier New" w:hAnsi="Courier New" w:cs="Courier New"/>
      <w:sz w:val="20"/>
      <w:szCs w:val="20"/>
    </w:rPr>
  </w:style>
  <w:style w:type="paragraph" w:styleId="BalloonText">
    <w:name w:val="Balloon Text"/>
    <w:basedOn w:val="Normal"/>
    <w:link w:val="BalloonTextChar"/>
    <w:rsid w:val="000D387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D3877"/>
    <w:rPr>
      <w:rFonts w:ascii="Tahoma" w:hAnsi="Tahoma" w:cs="Tahoma"/>
      <w:sz w:val="16"/>
      <w:szCs w:val="16"/>
      <w:lang w:eastAsia="en-US"/>
    </w:rPr>
  </w:style>
  <w:style w:type="character" w:styleId="CommentReference">
    <w:name w:val="annotation reference"/>
    <w:basedOn w:val="DefaultParagraphFont"/>
    <w:rsid w:val="00076EAD"/>
    <w:rPr>
      <w:sz w:val="16"/>
      <w:szCs w:val="16"/>
    </w:rPr>
  </w:style>
  <w:style w:type="paragraph" w:styleId="CommentText">
    <w:name w:val="annotation text"/>
    <w:basedOn w:val="Normal"/>
    <w:link w:val="CommentTextChar"/>
    <w:rsid w:val="00076EAD"/>
    <w:pPr>
      <w:spacing w:line="240" w:lineRule="auto"/>
    </w:pPr>
    <w:rPr>
      <w:sz w:val="20"/>
      <w:szCs w:val="20"/>
    </w:rPr>
  </w:style>
  <w:style w:type="character" w:customStyle="1" w:styleId="CommentTextChar">
    <w:name w:val="Comment Text Char"/>
    <w:basedOn w:val="DefaultParagraphFont"/>
    <w:link w:val="CommentText"/>
    <w:rsid w:val="00076EAD"/>
    <w:rPr>
      <w:rFonts w:ascii="Arial" w:hAnsi="Arial"/>
      <w:lang w:eastAsia="en-US"/>
    </w:rPr>
  </w:style>
  <w:style w:type="paragraph" w:styleId="CommentSubject">
    <w:name w:val="annotation subject"/>
    <w:basedOn w:val="CommentText"/>
    <w:next w:val="CommentText"/>
    <w:link w:val="CommentSubjectChar"/>
    <w:rsid w:val="00076EAD"/>
    <w:rPr>
      <w:b/>
      <w:bCs/>
    </w:rPr>
  </w:style>
  <w:style w:type="character" w:customStyle="1" w:styleId="CommentSubjectChar">
    <w:name w:val="Comment Subject Char"/>
    <w:basedOn w:val="CommentTextChar"/>
    <w:link w:val="CommentSubject"/>
    <w:rsid w:val="00076EAD"/>
    <w:rPr>
      <w:rFonts w:ascii="Arial" w:hAnsi="Arial"/>
      <w:b/>
      <w:bCs/>
      <w:lang w:eastAsia="en-US"/>
    </w:rPr>
  </w:style>
  <w:style w:type="table" w:styleId="TableGrid">
    <w:name w:val="Table Grid"/>
    <w:basedOn w:val="TableNormal"/>
    <w:rsid w:val="00764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17843"/>
    <w:rPr>
      <w:color w:val="0000FF" w:themeColor="hyperlink"/>
      <w:u w:val="single"/>
    </w:rPr>
  </w:style>
  <w:style w:type="character" w:customStyle="1" w:styleId="branding--black">
    <w:name w:val="branding--black"/>
    <w:basedOn w:val="DefaultParagraphFont"/>
    <w:rsid w:val="00524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30981">
      <w:bodyDiv w:val="1"/>
      <w:marLeft w:val="0"/>
      <w:marRight w:val="0"/>
      <w:marTop w:val="0"/>
      <w:marBottom w:val="0"/>
      <w:divBdr>
        <w:top w:val="none" w:sz="0" w:space="0" w:color="auto"/>
        <w:left w:val="none" w:sz="0" w:space="0" w:color="auto"/>
        <w:bottom w:val="none" w:sz="0" w:space="0" w:color="auto"/>
        <w:right w:val="none" w:sz="0" w:space="0" w:color="auto"/>
      </w:divBdr>
    </w:div>
    <w:div w:id="764346966">
      <w:bodyDiv w:val="1"/>
      <w:marLeft w:val="0"/>
      <w:marRight w:val="0"/>
      <w:marTop w:val="0"/>
      <w:marBottom w:val="0"/>
      <w:divBdr>
        <w:top w:val="none" w:sz="0" w:space="0" w:color="auto"/>
        <w:left w:val="none" w:sz="0" w:space="0" w:color="auto"/>
        <w:bottom w:val="none" w:sz="0" w:space="0" w:color="auto"/>
        <w:right w:val="none" w:sz="0" w:space="0" w:color="auto"/>
      </w:divBdr>
    </w:div>
    <w:div w:id="875658066">
      <w:bodyDiv w:val="1"/>
      <w:marLeft w:val="0"/>
      <w:marRight w:val="0"/>
      <w:marTop w:val="0"/>
      <w:marBottom w:val="0"/>
      <w:divBdr>
        <w:top w:val="none" w:sz="0" w:space="0" w:color="auto"/>
        <w:left w:val="none" w:sz="0" w:space="0" w:color="auto"/>
        <w:bottom w:val="none" w:sz="0" w:space="0" w:color="auto"/>
        <w:right w:val="none" w:sz="0" w:space="0" w:color="auto"/>
      </w:divBdr>
    </w:div>
    <w:div w:id="906916321">
      <w:bodyDiv w:val="1"/>
      <w:marLeft w:val="0"/>
      <w:marRight w:val="0"/>
      <w:marTop w:val="0"/>
      <w:marBottom w:val="0"/>
      <w:divBdr>
        <w:top w:val="none" w:sz="0" w:space="0" w:color="auto"/>
        <w:left w:val="none" w:sz="0" w:space="0" w:color="auto"/>
        <w:bottom w:val="none" w:sz="0" w:space="0" w:color="auto"/>
        <w:right w:val="none" w:sz="0" w:space="0" w:color="auto"/>
      </w:divBdr>
    </w:div>
    <w:div w:id="1156991679">
      <w:bodyDiv w:val="1"/>
      <w:marLeft w:val="0"/>
      <w:marRight w:val="0"/>
      <w:marTop w:val="0"/>
      <w:marBottom w:val="0"/>
      <w:divBdr>
        <w:top w:val="none" w:sz="0" w:space="0" w:color="auto"/>
        <w:left w:val="none" w:sz="0" w:space="0" w:color="auto"/>
        <w:bottom w:val="none" w:sz="0" w:space="0" w:color="auto"/>
        <w:right w:val="none" w:sz="0" w:space="0" w:color="auto"/>
      </w:divBdr>
    </w:div>
    <w:div w:id="189735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legislation.gov.uk/ssi/2015/446/mad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legislation.gov.uk/ssi/2015/446/made" TargetMode="Externa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hyperlink" Target="http://www.legislation.gov.uk/ssi/2015/446/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A27274891</value>
    </field>
    <field name="Objective-Title">
      <value order="0">Route 3 - Notice to successful tenderer - Mini-competition</value>
    </field>
    <field name="Objective-Description">
      <value order="0"/>
    </field>
    <field name="Objective-CreationStamp">
      <value order="0">2017-04-10T09:46:38Z</value>
    </field>
    <field name="Objective-IsApproved">
      <value order="0">false</value>
    </field>
    <field name="Objective-IsPublished">
      <value order="0">true</value>
    </field>
    <field name="Objective-DatePublished">
      <value order="0">2020-02-28T11:37:23Z</value>
    </field>
    <field name="Objective-ModificationStamp">
      <value order="0">2020-02-28T11:37:23Z</value>
    </field>
    <field name="Objective-Owner">
      <value order="0">Martin, Shaw S (U445518)</value>
    </field>
    <field name="Objective-Path">
      <value order="0">Objective Global Folder:SG File Plan:Government, politics and public administration:Public administration:Procurement:Advice and policy: Procurement:Procurement Development: Best Practice: Procurement Journey Route 4 - 2020: 2020-2025</value>
    </field>
    <field name="Objective-Parent">
      <value order="0">Procurement Development: Best Practice: Procurement Journey Route 4 - 2020: 2020-2025</value>
    </field>
    <field name="Objective-State">
      <value order="0">Published</value>
    </field>
    <field name="Objective-VersionId">
      <value order="0">vA39607031</value>
    </field>
    <field name="Objective-Version">
      <value order="0">2.0</value>
    </field>
    <field name="Objective-VersionNumber">
      <value order="0">2</value>
    </field>
    <field name="Objective-VersionComment">
      <value order="0"/>
    </field>
    <field name="Objective-FileNumber">
      <value order="0">CASE/491146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29D1CD84-CA77-42A5-863D-8F8BD6BA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318</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 USE IN PROCUREMENT PROCESSES STARTING ON OR AFTER 20 DECEMBER 2009 AND PRIOR TO 1 MAY 2012</vt:lpstr>
    </vt:vector>
  </TitlesOfParts>
  <Company>Scottish Executive</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IN PROCUREMENT PROCESSES STARTING ON OR AFTER 20 DECEMBER 2009 AND PRIOR TO 1 MAY 2012</dc:title>
  <dc:creator>Juliet.Grimes@gov.scot</dc:creator>
  <cp:lastModifiedBy>Martin S (Shaw)</cp:lastModifiedBy>
  <cp:revision>3</cp:revision>
  <cp:lastPrinted>2016-09-19T13:49:00Z</cp:lastPrinted>
  <dcterms:created xsi:type="dcterms:W3CDTF">2020-03-06T11:24:00Z</dcterms:created>
  <dcterms:modified xsi:type="dcterms:W3CDTF">2020-03-11T10:06:00Z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A27274891</vt:lpwstr>
  </property>
  <property fmtid="{D5CDD505-2E9C-101B-9397-08002B2CF9AE}" pid="4" name="Objective-Title">
    <vt:lpwstr>Route 3 - Notice to successful tenderer - Mini-competition</vt:lpwstr>
  </property>
  <property fmtid="{D5CDD505-2E9C-101B-9397-08002B2CF9AE}" pid="5" name="Objective-Comment">
    <vt:lpwstr/>
  </property>
  <property fmtid="{D5CDD505-2E9C-101B-9397-08002B2CF9AE}" pid="6" name="Objective-CreationStamp">
    <vt:filetime>2017-04-10T09:46:38Z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2020-02-28T11:37:23Z</vt:filetime>
  </property>
  <property fmtid="{D5CDD505-2E9C-101B-9397-08002B2CF9AE}" pid="10" name="Objective-ModificationStamp">
    <vt:filetime>2020-02-28T11:37:23Z</vt:filetime>
  </property>
  <property fmtid="{D5CDD505-2E9C-101B-9397-08002B2CF9AE}" pid="11" name="Objective-Owner">
    <vt:lpwstr>Martin, Shaw S (U445518)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Route 4 - 2020: 2020-2025</vt:lpwstr>
  </property>
  <property fmtid="{D5CDD505-2E9C-101B-9397-08002B2CF9AE}" pid="13" name="Objective-Parent">
    <vt:lpwstr>Procurement Development: Best Practice: Procurement Journey Route 4 - 2020: 2020-2025</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CASE/491146</vt:lpwstr>
  </property>
  <property fmtid="{D5CDD505-2E9C-101B-9397-08002B2CF9AE}" pid="19" name="Objective-Classification">
    <vt:lpwstr>OFFICIAL</vt:lpwstr>
  </property>
  <property fmtid="{D5CDD505-2E9C-101B-9397-08002B2CF9AE}" pid="20" name="Objective-Caveats">
    <vt:lpwstr>Caveat for access to SG Fileplan</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vA39607031</vt:lpwstr>
  </property>
  <property fmtid="{D5CDD505-2E9C-101B-9397-08002B2CF9AE}" pid="27" name="Objective-Connect Creator">
    <vt:lpwstr/>
  </property>
  <property fmtid="{D5CDD505-2E9C-101B-9397-08002B2CF9AE}" pid="28" name="Objective-Date Received">
    <vt:lpwstr/>
  </property>
  <property fmtid="{D5CDD505-2E9C-101B-9397-08002B2CF9AE}" pid="29" name="Objective-Date of Original">
    <vt:lpwstr/>
  </property>
  <property fmtid="{D5CDD505-2E9C-101B-9397-08002B2CF9AE}" pid="30" name="Objective-SG Web Publication - Category">
    <vt:lpwstr/>
  </property>
  <property fmtid="{D5CDD505-2E9C-101B-9397-08002B2CF9AE}" pid="31" name="Objective-SG Web Publication - Category 2 Classification">
    <vt:lpwstr/>
  </property>
  <property fmtid="{D5CDD505-2E9C-101B-9397-08002B2CF9AE}" pid="32" name="Objective-Connect Creator [system]">
    <vt:lpwstr/>
  </property>
</Properties>
</file>