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F7A7F" w14:textId="77777777" w:rsidR="00723DF4" w:rsidRDefault="00723DF4" w:rsidP="00723DF4">
      <w:pPr>
        <w:rPr>
          <w:rFonts w:ascii="Arial" w:hAnsi="Arial" w:cs="Arial"/>
        </w:rPr>
      </w:pPr>
    </w:p>
    <w:p w14:paraId="222B2A3D" w14:textId="77777777" w:rsidR="00723DF4" w:rsidRDefault="00723DF4" w:rsidP="00723DF4">
      <w:pPr>
        <w:pStyle w:val="Objetacteprincipal"/>
        <w:rPr>
          <w:rFonts w:ascii="Arial" w:hAnsi="Arial" w:cs="Arial"/>
        </w:rPr>
      </w:pPr>
    </w:p>
    <w:p w14:paraId="6D00204D" w14:textId="77777777" w:rsidR="00723DF4" w:rsidRDefault="00723DF4" w:rsidP="00723DF4">
      <w:pPr>
        <w:pStyle w:val="Objetacteprincipal"/>
        <w:rPr>
          <w:rFonts w:ascii="Arial" w:hAnsi="Arial" w:cs="Arial"/>
        </w:rPr>
      </w:pPr>
    </w:p>
    <w:p w14:paraId="38E42861" w14:textId="77777777" w:rsidR="00723DF4" w:rsidRDefault="00723DF4" w:rsidP="00723DF4">
      <w:pPr>
        <w:pStyle w:val="Objetacteprincipal"/>
        <w:rPr>
          <w:rFonts w:ascii="Arial" w:hAnsi="Arial" w:cs="Arial"/>
        </w:rPr>
      </w:pPr>
    </w:p>
    <w:p w14:paraId="23EDD533" w14:textId="77777777" w:rsidR="00723DF4" w:rsidRDefault="00723DF4" w:rsidP="00723DF4">
      <w:pPr>
        <w:pStyle w:val="Titrearticle"/>
      </w:pPr>
    </w:p>
    <w:p w14:paraId="7618D5B3" w14:textId="77777777" w:rsidR="00723DF4" w:rsidRDefault="00723DF4" w:rsidP="00723DF4"/>
    <w:p w14:paraId="31CB1B81" w14:textId="77777777" w:rsidR="00723DF4" w:rsidRDefault="00723DF4" w:rsidP="00723DF4">
      <w:pPr>
        <w:pStyle w:val="Objetacteprincipal"/>
        <w:rPr>
          <w:rFonts w:ascii="Arial" w:hAnsi="Arial" w:cs="Arial"/>
        </w:rPr>
      </w:pPr>
    </w:p>
    <w:p w14:paraId="57EAF7DB" w14:textId="77777777" w:rsidR="00723DF4" w:rsidRDefault="00723DF4" w:rsidP="00723DF4">
      <w:pPr>
        <w:pStyle w:val="Objetacteprincipal"/>
        <w:rPr>
          <w:rFonts w:ascii="Arial" w:hAnsi="Arial" w:cs="Arial"/>
        </w:rPr>
      </w:pPr>
    </w:p>
    <w:p w14:paraId="6C337E26" w14:textId="77777777" w:rsidR="00723DF4" w:rsidRDefault="00723DF4" w:rsidP="00723DF4">
      <w:pPr>
        <w:pStyle w:val="Objetacteprincipal"/>
        <w:rPr>
          <w:rFonts w:ascii="Arial" w:hAnsi="Arial" w:cs="Arial"/>
        </w:rPr>
      </w:pPr>
    </w:p>
    <w:p w14:paraId="0E7B5FBC" w14:textId="77777777" w:rsidR="00723DF4" w:rsidRDefault="00723DF4" w:rsidP="00723DF4">
      <w:pPr>
        <w:jc w:val="center"/>
        <w:rPr>
          <w:rFonts w:ascii="Arial" w:hAnsi="Arial" w:cs="Arial"/>
          <w:b/>
          <w:sz w:val="28"/>
          <w:szCs w:val="28"/>
        </w:rPr>
      </w:pPr>
      <w:r>
        <w:rPr>
          <w:rFonts w:ascii="Arial" w:hAnsi="Arial" w:cs="Arial"/>
          <w:b/>
          <w:bCs/>
          <w:color w:val="CC3300"/>
          <w:sz w:val="60"/>
          <w:szCs w:val="60"/>
        </w:rPr>
        <w:t>Pr</w:t>
      </w:r>
      <w:r>
        <w:rPr>
          <w:rStyle w:val="branding--black"/>
          <w:rFonts w:ascii="Arial" w:hAnsi="Arial" w:cs="Arial"/>
          <w:b/>
          <w:bCs/>
          <w:sz w:val="60"/>
          <w:szCs w:val="60"/>
        </w:rPr>
        <w:t>o</w:t>
      </w:r>
      <w:r>
        <w:rPr>
          <w:rFonts w:ascii="Arial" w:hAnsi="Arial" w:cs="Arial"/>
          <w:b/>
          <w:bCs/>
          <w:color w:val="CC3300"/>
          <w:sz w:val="60"/>
          <w:szCs w:val="60"/>
        </w:rPr>
        <w:t>curement J</w:t>
      </w:r>
      <w:r>
        <w:rPr>
          <w:rStyle w:val="branding--black"/>
          <w:rFonts w:ascii="Arial" w:hAnsi="Arial" w:cs="Arial"/>
          <w:b/>
          <w:bCs/>
          <w:sz w:val="60"/>
          <w:szCs w:val="60"/>
        </w:rPr>
        <w:t>o</w:t>
      </w:r>
      <w:r>
        <w:rPr>
          <w:rFonts w:ascii="Arial" w:hAnsi="Arial" w:cs="Arial"/>
          <w:b/>
          <w:bCs/>
          <w:color w:val="CC3300"/>
          <w:sz w:val="60"/>
          <w:szCs w:val="60"/>
        </w:rPr>
        <w:t>urney</w:t>
      </w:r>
      <w:r>
        <w:rPr>
          <w:rFonts w:ascii="Arial" w:hAnsi="Arial" w:cs="Arial"/>
          <w:b/>
          <w:sz w:val="28"/>
          <w:szCs w:val="28"/>
        </w:rPr>
        <w:t xml:space="preserve"> </w:t>
      </w:r>
    </w:p>
    <w:p w14:paraId="4285DD0D" w14:textId="77777777" w:rsidR="00723DF4" w:rsidRPr="00723DF4" w:rsidRDefault="00723DF4" w:rsidP="00723DF4">
      <w:pPr>
        <w:jc w:val="center"/>
        <w:rPr>
          <w:rFonts w:ascii="Arial" w:hAnsi="Arial" w:cs="Arial"/>
          <w:b/>
          <w:sz w:val="32"/>
          <w:szCs w:val="32"/>
        </w:rPr>
      </w:pPr>
      <w:r w:rsidRPr="00723DF4">
        <w:rPr>
          <w:rFonts w:ascii="Arial" w:hAnsi="Arial" w:cs="Arial"/>
          <w:b/>
          <w:sz w:val="32"/>
          <w:szCs w:val="32"/>
        </w:rPr>
        <w:t>Procurement Strategy,</w:t>
      </w:r>
    </w:p>
    <w:p w14:paraId="247E0168" w14:textId="77777777" w:rsidR="00723DF4" w:rsidRPr="00723DF4" w:rsidRDefault="00723DF4" w:rsidP="00723DF4">
      <w:pPr>
        <w:jc w:val="center"/>
        <w:rPr>
          <w:rFonts w:ascii="Arial" w:hAnsi="Arial" w:cs="Arial"/>
          <w:b/>
          <w:sz w:val="32"/>
          <w:szCs w:val="32"/>
        </w:rPr>
      </w:pPr>
      <w:r w:rsidRPr="00723DF4">
        <w:rPr>
          <w:rFonts w:ascii="Arial" w:hAnsi="Arial" w:cs="Arial"/>
          <w:b/>
          <w:sz w:val="32"/>
          <w:szCs w:val="32"/>
        </w:rPr>
        <w:t>Annual Procurement Report and Annual Report on Procurement Activity in Scotland</w:t>
      </w:r>
    </w:p>
    <w:p w14:paraId="1108C9C7" w14:textId="77777777" w:rsidR="00723DF4" w:rsidRPr="00723DF4" w:rsidRDefault="00723DF4" w:rsidP="00723DF4">
      <w:pPr>
        <w:jc w:val="center"/>
        <w:rPr>
          <w:rFonts w:ascii="Arial" w:hAnsi="Arial" w:cs="Arial"/>
          <w:b/>
          <w:sz w:val="32"/>
          <w:szCs w:val="32"/>
        </w:rPr>
      </w:pPr>
    </w:p>
    <w:p w14:paraId="7165D2FA" w14:textId="3EAFEEE8" w:rsidR="00723DF4" w:rsidRDefault="00723DF4" w:rsidP="006426BC">
      <w:pPr>
        <w:jc w:val="center"/>
        <w:rPr>
          <w:rFonts w:ascii="Arial" w:hAnsi="Arial" w:cs="Arial"/>
        </w:rPr>
      </w:pPr>
      <w:r w:rsidRPr="00723DF4">
        <w:rPr>
          <w:rFonts w:ascii="Arial" w:hAnsi="Arial" w:cs="Arial"/>
          <w:b/>
          <w:sz w:val="32"/>
          <w:szCs w:val="32"/>
        </w:rPr>
        <w:t>Best Practice Guidance</w:t>
      </w:r>
    </w:p>
    <w:p w14:paraId="6A5BB089" w14:textId="7D9F6CB4" w:rsidR="00723DF4" w:rsidRDefault="00723DF4" w:rsidP="00723DF4">
      <w:pPr>
        <w:pStyle w:val="Objetacteprincipal"/>
        <w:rPr>
          <w:rFonts w:ascii="Arial" w:hAnsi="Arial" w:cs="Arial"/>
        </w:rPr>
      </w:pPr>
      <w:r>
        <w:rPr>
          <w:rFonts w:ascii="Arial" w:hAnsi="Arial" w:cs="Arial"/>
        </w:rPr>
        <w:t>V 2.0</w:t>
      </w:r>
    </w:p>
    <w:p w14:paraId="5A907160" w14:textId="77777777" w:rsidR="00723DF4" w:rsidRDefault="00723DF4" w:rsidP="00723DF4">
      <w:pPr>
        <w:pStyle w:val="Objetacteprincipal"/>
        <w:rPr>
          <w:rFonts w:ascii="Arial" w:hAnsi="Arial" w:cs="Arial"/>
        </w:rPr>
      </w:pPr>
    </w:p>
    <w:p w14:paraId="725A6882" w14:textId="77777777" w:rsidR="00723DF4" w:rsidRDefault="00723DF4" w:rsidP="00723DF4">
      <w:pPr>
        <w:pStyle w:val="Objetacteprincipal"/>
        <w:rPr>
          <w:rFonts w:ascii="Arial" w:hAnsi="Arial" w:cs="Arial"/>
        </w:rPr>
      </w:pPr>
    </w:p>
    <w:p w14:paraId="11682E01" w14:textId="77777777" w:rsidR="00723DF4" w:rsidRDefault="00723DF4" w:rsidP="00723DF4">
      <w:pPr>
        <w:pStyle w:val="Objetacteprincipal"/>
        <w:rPr>
          <w:rFonts w:ascii="Arial" w:hAnsi="Arial" w:cs="Arial"/>
        </w:rPr>
      </w:pPr>
    </w:p>
    <w:p w14:paraId="64B989B1" w14:textId="77777777" w:rsidR="00723DF4" w:rsidRDefault="00723DF4" w:rsidP="00723DF4">
      <w:pPr>
        <w:pStyle w:val="Objetacteprincipal"/>
        <w:rPr>
          <w:rFonts w:ascii="Arial" w:hAnsi="Arial" w:cs="Arial"/>
        </w:rPr>
      </w:pPr>
    </w:p>
    <w:p w14:paraId="3CE44762" w14:textId="77777777" w:rsidR="00723DF4" w:rsidRDefault="00723DF4" w:rsidP="00723DF4">
      <w:pPr>
        <w:pStyle w:val="Objetacteprincipal"/>
        <w:rPr>
          <w:rFonts w:ascii="Arial" w:hAnsi="Arial" w:cs="Arial"/>
        </w:rPr>
      </w:pPr>
    </w:p>
    <w:p w14:paraId="1C934CA7" w14:textId="77777777" w:rsidR="00723DF4" w:rsidRDefault="00723DF4" w:rsidP="00723DF4">
      <w:pPr>
        <w:pStyle w:val="Objetacteprincipal"/>
        <w:rPr>
          <w:rFonts w:ascii="Arial" w:hAnsi="Arial" w:cs="Arial"/>
        </w:rPr>
      </w:pPr>
    </w:p>
    <w:p w14:paraId="59F0522C" w14:textId="77777777" w:rsidR="00723DF4" w:rsidRDefault="00723DF4" w:rsidP="00723DF4">
      <w:pPr>
        <w:pStyle w:val="Objetacteprincipal"/>
        <w:rPr>
          <w:rFonts w:ascii="Arial" w:hAnsi="Arial" w:cs="Arial"/>
        </w:rPr>
      </w:pPr>
    </w:p>
    <w:p w14:paraId="7DCA8AD3" w14:textId="0BA608E3" w:rsidR="00723DF4" w:rsidRPr="00723DF4" w:rsidDel="00C83F6A" w:rsidRDefault="00723DF4" w:rsidP="00723DF4">
      <w:pPr>
        <w:spacing w:line="276" w:lineRule="auto"/>
        <w:jc w:val="left"/>
        <w:rPr>
          <w:rFonts w:ascii="Arial" w:hAnsi="Arial" w:cs="Arial"/>
          <w:szCs w:val="24"/>
        </w:rPr>
      </w:pPr>
      <w:r w:rsidRPr="00723DF4">
        <w:rPr>
          <w:rFonts w:ascii="Arial" w:eastAsiaTheme="minorHAnsi" w:hAnsi="Arial" w:cs="Arial"/>
          <w:szCs w:val="24"/>
        </w:rPr>
        <w:lastRenderedPageBreak/>
        <w:t xml:space="preserve">This document provides information on putting together a procurement strategy, including reference to what must be included as required by the </w:t>
      </w:r>
      <w:hyperlink r:id="rId9" w:history="1">
        <w:r w:rsidRPr="00723DF4">
          <w:rPr>
            <w:rStyle w:val="Hyperlink"/>
            <w:rFonts w:ascii="Arial" w:hAnsi="Arial" w:cs="Arial"/>
            <w:szCs w:val="24"/>
          </w:rPr>
          <w:t>Procurement Reform (Scotland) Act 2014</w:t>
        </w:r>
      </w:hyperlink>
      <w:r w:rsidRPr="00723DF4">
        <w:rPr>
          <w:rStyle w:val="Hyperlink"/>
          <w:rFonts w:ascii="Arial" w:hAnsi="Arial" w:cs="Arial"/>
          <w:szCs w:val="24"/>
        </w:rPr>
        <w:t xml:space="preserve">.  </w:t>
      </w:r>
      <w:r w:rsidRPr="00723DF4">
        <w:rPr>
          <w:rFonts w:ascii="Arial" w:eastAsiaTheme="minorHAnsi" w:hAnsi="Arial" w:cs="Arial"/>
          <w:szCs w:val="24"/>
        </w:rPr>
        <w:t xml:space="preserve">This best practice guidance should be read in conjunction with this Act </w:t>
      </w:r>
      <w:r w:rsidRPr="00723DF4">
        <w:rPr>
          <w:rFonts w:ascii="Arial" w:hAnsi="Arial" w:cs="Arial"/>
          <w:szCs w:val="24"/>
        </w:rPr>
        <w:t>and</w:t>
      </w:r>
      <w:r w:rsidR="00A1704F">
        <w:rPr>
          <w:rFonts w:ascii="Arial" w:hAnsi="Arial" w:cs="Arial"/>
          <w:szCs w:val="24"/>
        </w:rPr>
        <w:t xml:space="preserve"> the </w:t>
      </w:r>
      <w:r w:rsidR="000472B4">
        <w:rPr>
          <w:rFonts w:ascii="Arial" w:hAnsi="Arial" w:cs="Arial"/>
          <w:szCs w:val="24"/>
        </w:rPr>
        <w:t xml:space="preserve">Statutory </w:t>
      </w:r>
      <w:r w:rsidR="00A1704F">
        <w:rPr>
          <w:rFonts w:ascii="Arial" w:hAnsi="Arial" w:cs="Arial"/>
          <w:szCs w:val="24"/>
        </w:rPr>
        <w:t xml:space="preserve">Guidance under </w:t>
      </w:r>
      <w:hyperlink r:id="rId10" w:history="1">
        <w:r w:rsidR="00A1704F" w:rsidRPr="00A1704F">
          <w:rPr>
            <w:rStyle w:val="Hyperlink"/>
            <w:rFonts w:ascii="Arial" w:hAnsi="Arial" w:cs="Arial"/>
            <w:szCs w:val="24"/>
          </w:rPr>
          <w:t>the Procurement Reform (Scotland) Act 2014</w:t>
        </w:r>
      </w:hyperlink>
      <w:r w:rsidR="00A1704F">
        <w:rPr>
          <w:rFonts w:ascii="Arial" w:hAnsi="Arial" w:cs="Arial"/>
          <w:szCs w:val="24"/>
        </w:rPr>
        <w:t>.</w:t>
      </w:r>
      <w:r w:rsidRPr="00723DF4">
        <w:rPr>
          <w:rFonts w:ascii="Arial" w:eastAsiaTheme="minorHAnsi" w:hAnsi="Arial" w:cs="Arial"/>
          <w:szCs w:val="24"/>
        </w:rPr>
        <w:t xml:space="preserve">  </w:t>
      </w:r>
    </w:p>
    <w:p w14:paraId="5E3CAA60" w14:textId="77777777" w:rsidR="00723DF4" w:rsidRPr="00723DF4" w:rsidRDefault="00723DF4" w:rsidP="00723DF4">
      <w:pPr>
        <w:jc w:val="left"/>
        <w:rPr>
          <w:rFonts w:ascii="Arial" w:hAnsi="Arial" w:cs="Arial"/>
          <w:b/>
          <w:color w:val="000000" w:themeColor="text1"/>
          <w:szCs w:val="24"/>
        </w:rPr>
      </w:pPr>
    </w:p>
    <w:p w14:paraId="58610A1A" w14:textId="77777777" w:rsidR="00723DF4" w:rsidRPr="00723DF4" w:rsidRDefault="00723DF4" w:rsidP="00723DF4">
      <w:pPr>
        <w:jc w:val="left"/>
        <w:rPr>
          <w:rFonts w:ascii="Arial" w:hAnsi="Arial" w:cs="Arial"/>
          <w:b/>
          <w:color w:val="000000" w:themeColor="text1"/>
          <w:szCs w:val="24"/>
        </w:rPr>
      </w:pPr>
      <w:r w:rsidRPr="00723DF4">
        <w:rPr>
          <w:rFonts w:ascii="Arial" w:hAnsi="Arial" w:cs="Arial"/>
          <w:b/>
          <w:color w:val="000000" w:themeColor="text1"/>
          <w:szCs w:val="24"/>
        </w:rPr>
        <w:t>Procurement Strategy</w:t>
      </w:r>
    </w:p>
    <w:p w14:paraId="1DCD707F" w14:textId="77777777" w:rsidR="00723DF4" w:rsidRPr="00723DF4" w:rsidRDefault="00723DF4" w:rsidP="00723DF4">
      <w:pPr>
        <w:jc w:val="left"/>
        <w:rPr>
          <w:rFonts w:ascii="Arial" w:hAnsi="Arial" w:cs="Arial"/>
          <w:b/>
          <w:szCs w:val="24"/>
        </w:rPr>
      </w:pPr>
    </w:p>
    <w:p w14:paraId="6D6184F0" w14:textId="77777777" w:rsidR="00723DF4" w:rsidRPr="00723DF4" w:rsidRDefault="00723DF4" w:rsidP="00723DF4">
      <w:pPr>
        <w:jc w:val="left"/>
        <w:rPr>
          <w:rFonts w:ascii="Arial" w:hAnsi="Arial" w:cs="Arial"/>
          <w:szCs w:val="24"/>
        </w:rPr>
      </w:pPr>
      <w:r w:rsidRPr="00723DF4">
        <w:rPr>
          <w:rFonts w:ascii="Arial" w:hAnsi="Arial" w:cs="Arial"/>
          <w:szCs w:val="24"/>
        </w:rPr>
        <w:t>A procurement strategy allows an organisation to articulate a strategic focus for its procurement activities and an overview on how it will meet its aims and objectives and deliver value for money, including how the organisation intends to carry out its regulated procurements for the year ahead.</w:t>
      </w:r>
    </w:p>
    <w:p w14:paraId="5135CBFE" w14:textId="77777777" w:rsidR="00723DF4" w:rsidRPr="00723DF4" w:rsidRDefault="00723DF4" w:rsidP="00723DF4">
      <w:pPr>
        <w:jc w:val="left"/>
        <w:rPr>
          <w:rFonts w:ascii="Arial" w:hAnsi="Arial" w:cs="Arial"/>
          <w:szCs w:val="24"/>
        </w:rPr>
      </w:pPr>
    </w:p>
    <w:p w14:paraId="17DFC331" w14:textId="77777777" w:rsidR="00723DF4" w:rsidRPr="00723DF4" w:rsidRDefault="00723DF4" w:rsidP="00723DF4">
      <w:pPr>
        <w:jc w:val="left"/>
        <w:rPr>
          <w:rFonts w:ascii="Arial" w:hAnsi="Arial" w:cs="Arial"/>
          <w:szCs w:val="24"/>
        </w:rPr>
      </w:pPr>
      <w:r w:rsidRPr="00723DF4">
        <w:rPr>
          <w:rFonts w:ascii="Arial" w:hAnsi="Arial" w:cs="Arial"/>
          <w:szCs w:val="24"/>
        </w:rPr>
        <w:t xml:space="preserve">Section 15 of the </w:t>
      </w:r>
      <w:hyperlink r:id="rId11" w:history="1">
        <w:r w:rsidRPr="00723DF4">
          <w:rPr>
            <w:rStyle w:val="Hyperlink"/>
            <w:rFonts w:ascii="Arial" w:hAnsi="Arial" w:cs="Arial"/>
            <w:szCs w:val="24"/>
          </w:rPr>
          <w:t>Procurement Reform (Scotland) Act 2014</w:t>
        </w:r>
      </w:hyperlink>
      <w:r w:rsidRPr="00723DF4">
        <w:rPr>
          <w:rFonts w:ascii="Arial" w:hAnsi="Arial" w:cs="Arial"/>
          <w:szCs w:val="24"/>
        </w:rPr>
        <w:t xml:space="preserve"> requires any public organisation, which has an estimated total value of regulated procurement spend of £5 million or more (excluding VAT) in a financial year, to prepare and publish a procurement strategy.  The period the procurement strategy covers can be defined by the organisation e.g. 3 years, 5 years, etc.</w:t>
      </w:r>
    </w:p>
    <w:p w14:paraId="7E4FE233" w14:textId="77777777" w:rsidR="00723DF4" w:rsidRPr="00723DF4" w:rsidRDefault="00723DF4" w:rsidP="00723DF4">
      <w:pPr>
        <w:jc w:val="left"/>
        <w:rPr>
          <w:rFonts w:ascii="Arial" w:hAnsi="Arial" w:cs="Arial"/>
          <w:szCs w:val="24"/>
        </w:rPr>
      </w:pPr>
    </w:p>
    <w:p w14:paraId="59A5AF98" w14:textId="0CD2F86F" w:rsidR="00723DF4" w:rsidRPr="00723DF4" w:rsidRDefault="00723DF4" w:rsidP="00723DF4">
      <w:pPr>
        <w:jc w:val="left"/>
        <w:rPr>
          <w:rFonts w:ascii="Arial" w:hAnsi="Arial" w:cs="Arial"/>
          <w:szCs w:val="24"/>
        </w:rPr>
      </w:pPr>
      <w:r w:rsidRPr="00723DF4">
        <w:rPr>
          <w:rFonts w:ascii="Arial" w:hAnsi="Arial" w:cs="Arial"/>
          <w:szCs w:val="24"/>
        </w:rPr>
        <w:t xml:space="preserve">If an organisation has not prepared a procurement strategy and it becomes apparent </w:t>
      </w:r>
      <w:proofErr w:type="gramStart"/>
      <w:r w:rsidRPr="00723DF4">
        <w:rPr>
          <w:rFonts w:ascii="Arial" w:hAnsi="Arial" w:cs="Arial"/>
          <w:szCs w:val="24"/>
        </w:rPr>
        <w:t>its</w:t>
      </w:r>
      <w:proofErr w:type="gramEnd"/>
      <w:r w:rsidRPr="00723DF4">
        <w:rPr>
          <w:rFonts w:ascii="Arial" w:hAnsi="Arial" w:cs="Arial"/>
          <w:szCs w:val="24"/>
        </w:rPr>
        <w:t xml:space="preserve"> spend on </w:t>
      </w:r>
      <w:r w:rsidR="00F520AE">
        <w:rPr>
          <w:rFonts w:ascii="Arial" w:hAnsi="Arial" w:cs="Arial"/>
          <w:szCs w:val="24"/>
        </w:rPr>
        <w:t xml:space="preserve">regulated </w:t>
      </w:r>
      <w:r w:rsidRPr="00723DF4">
        <w:rPr>
          <w:rFonts w:ascii="Arial" w:hAnsi="Arial" w:cs="Arial"/>
          <w:szCs w:val="24"/>
        </w:rPr>
        <w:t>public contracts is likely to exceed the £5 million threshold, it must prepare a strategy as soon as is reasonably practical.</w:t>
      </w:r>
    </w:p>
    <w:p w14:paraId="444E37CE" w14:textId="77777777" w:rsidR="00723DF4" w:rsidRPr="00723DF4" w:rsidRDefault="00723DF4" w:rsidP="00723DF4">
      <w:pPr>
        <w:jc w:val="left"/>
        <w:rPr>
          <w:rFonts w:ascii="Arial" w:hAnsi="Arial" w:cs="Arial"/>
          <w:szCs w:val="24"/>
        </w:rPr>
      </w:pPr>
    </w:p>
    <w:p w14:paraId="07BFAEA9" w14:textId="77777777" w:rsidR="00723DF4" w:rsidRPr="00723DF4" w:rsidRDefault="00723DF4" w:rsidP="00723DF4">
      <w:pPr>
        <w:jc w:val="left"/>
        <w:rPr>
          <w:rFonts w:ascii="Arial" w:hAnsi="Arial" w:cs="Arial"/>
          <w:szCs w:val="24"/>
        </w:rPr>
      </w:pPr>
      <w:r w:rsidRPr="00723DF4">
        <w:rPr>
          <w:rFonts w:ascii="Arial" w:hAnsi="Arial" w:cs="Arial"/>
          <w:szCs w:val="24"/>
        </w:rPr>
        <w:t xml:space="preserve">Where an organisation has an existing procurement strategy, there will be no requirement for it to prepare a completely new procurement strategy each year.  An organisation must, however, review its procurement strategy annually and make such revisions as it considers appropriate for the purposes of the Act. </w:t>
      </w:r>
    </w:p>
    <w:p w14:paraId="5F9C2E2F" w14:textId="77777777" w:rsidR="00723DF4" w:rsidRPr="00723DF4" w:rsidRDefault="00723DF4" w:rsidP="00723DF4">
      <w:pPr>
        <w:jc w:val="left"/>
        <w:rPr>
          <w:rFonts w:ascii="Arial" w:hAnsi="Arial" w:cs="Arial"/>
          <w:szCs w:val="24"/>
        </w:rPr>
      </w:pPr>
    </w:p>
    <w:p w14:paraId="05A4A209" w14:textId="4B6A05D3" w:rsidR="00723DF4" w:rsidRPr="00723DF4" w:rsidRDefault="00723DF4" w:rsidP="00723DF4">
      <w:pPr>
        <w:jc w:val="left"/>
        <w:rPr>
          <w:rFonts w:ascii="Arial" w:hAnsi="Arial" w:cs="Arial"/>
          <w:szCs w:val="24"/>
        </w:rPr>
      </w:pPr>
      <w:r w:rsidRPr="00723DF4">
        <w:rPr>
          <w:rFonts w:ascii="Arial" w:hAnsi="Arial" w:cs="Arial"/>
          <w:szCs w:val="24"/>
        </w:rPr>
        <w:t xml:space="preserve">An organisation must publish its procurement strategy, including any revisions, on the internet i.e. </w:t>
      </w:r>
      <w:r w:rsidR="00351894" w:rsidRPr="00723DF4">
        <w:rPr>
          <w:rFonts w:ascii="Arial" w:hAnsi="Arial" w:cs="Arial"/>
          <w:szCs w:val="24"/>
        </w:rPr>
        <w:t>publicly</w:t>
      </w:r>
      <w:r w:rsidRPr="00723DF4">
        <w:rPr>
          <w:rFonts w:ascii="Arial" w:hAnsi="Arial" w:cs="Arial"/>
          <w:szCs w:val="24"/>
        </w:rPr>
        <w:t xml:space="preserve"> available online.  The organisation must notify Scottish Ministers of the publication of its procurement strategy by sending an email to </w:t>
      </w:r>
      <w:hyperlink r:id="rId12" w:history="1">
        <w:r w:rsidRPr="00723DF4">
          <w:rPr>
            <w:rStyle w:val="Hyperlink"/>
            <w:rFonts w:ascii="Arial" w:hAnsi="Arial" w:cs="Arial"/>
            <w:szCs w:val="24"/>
          </w:rPr>
          <w:t>ProcurementStrategies@gov.scot</w:t>
        </w:r>
      </w:hyperlink>
      <w:r w:rsidRPr="00723DF4">
        <w:rPr>
          <w:rFonts w:ascii="Arial" w:hAnsi="Arial" w:cs="Arial"/>
          <w:szCs w:val="24"/>
        </w:rPr>
        <w:t>, attaching the procurement strategy or including a link to where the procurement strategy can be accessed.</w:t>
      </w:r>
    </w:p>
    <w:p w14:paraId="17E8E865" w14:textId="77777777" w:rsidR="00723DF4" w:rsidRPr="00723DF4" w:rsidRDefault="00723DF4" w:rsidP="00723DF4">
      <w:pPr>
        <w:ind w:left="420" w:hanging="420"/>
        <w:jc w:val="left"/>
        <w:rPr>
          <w:rFonts w:ascii="Arial" w:hAnsi="Arial" w:cs="Arial"/>
          <w:szCs w:val="24"/>
        </w:rPr>
      </w:pPr>
    </w:p>
    <w:p w14:paraId="5D283C36" w14:textId="3D6E528F" w:rsidR="00723DF4" w:rsidRPr="00723DF4" w:rsidRDefault="00723DF4" w:rsidP="00723DF4">
      <w:pPr>
        <w:jc w:val="left"/>
        <w:rPr>
          <w:rFonts w:ascii="Arial" w:eastAsiaTheme="minorHAnsi" w:hAnsi="Arial" w:cs="Arial"/>
          <w:b/>
          <w:szCs w:val="24"/>
        </w:rPr>
      </w:pPr>
      <w:r w:rsidRPr="00723DF4">
        <w:rPr>
          <w:rFonts w:ascii="Arial" w:hAnsi="Arial" w:cs="Arial"/>
          <w:szCs w:val="24"/>
        </w:rPr>
        <w:t xml:space="preserve">If an </w:t>
      </w:r>
      <w:proofErr w:type="gramStart"/>
      <w:r w:rsidRPr="00723DF4">
        <w:rPr>
          <w:rFonts w:ascii="Arial" w:hAnsi="Arial" w:cs="Arial"/>
          <w:szCs w:val="24"/>
        </w:rPr>
        <w:t>organisation’s</w:t>
      </w:r>
      <w:proofErr w:type="gramEnd"/>
      <w:r w:rsidRPr="00723DF4">
        <w:rPr>
          <w:rFonts w:ascii="Arial" w:hAnsi="Arial" w:cs="Arial"/>
          <w:szCs w:val="24"/>
        </w:rPr>
        <w:t xml:space="preserve"> spend is less than £5 million it is encouraged to prepare and publish </w:t>
      </w:r>
      <w:r w:rsidR="00F520AE">
        <w:rPr>
          <w:rFonts w:ascii="Arial" w:hAnsi="Arial" w:cs="Arial"/>
          <w:szCs w:val="24"/>
        </w:rPr>
        <w:t>(</w:t>
      </w:r>
      <w:r w:rsidRPr="00723DF4">
        <w:rPr>
          <w:rFonts w:ascii="Arial" w:hAnsi="Arial" w:cs="Arial"/>
          <w:szCs w:val="24"/>
        </w:rPr>
        <w:t xml:space="preserve">if it has not already done so) a procurement strategy.  </w:t>
      </w:r>
    </w:p>
    <w:p w14:paraId="6B9AD56E" w14:textId="77777777" w:rsidR="00723DF4" w:rsidRPr="00723DF4" w:rsidRDefault="00723DF4" w:rsidP="00723DF4">
      <w:pPr>
        <w:jc w:val="left"/>
        <w:rPr>
          <w:rFonts w:ascii="Arial" w:eastAsiaTheme="minorHAnsi" w:hAnsi="Arial" w:cs="Arial"/>
          <w:b/>
          <w:szCs w:val="24"/>
        </w:rPr>
      </w:pPr>
      <w:r w:rsidRPr="00723DF4">
        <w:rPr>
          <w:rFonts w:ascii="Arial" w:hAnsi="Arial" w:cs="Arial"/>
          <w:b/>
          <w:szCs w:val="24"/>
        </w:rPr>
        <w:br w:type="page"/>
      </w:r>
    </w:p>
    <w:p w14:paraId="2DFAD9CB" w14:textId="77777777" w:rsidR="00723DF4" w:rsidRPr="00723DF4" w:rsidRDefault="00723DF4" w:rsidP="00723DF4">
      <w:pPr>
        <w:pStyle w:val="ListParagraph"/>
        <w:spacing w:after="0"/>
        <w:ind w:left="0"/>
        <w:jc w:val="both"/>
        <w:rPr>
          <w:rFonts w:ascii="Arial" w:hAnsi="Arial" w:cs="Arial"/>
          <w:b/>
          <w:sz w:val="24"/>
          <w:szCs w:val="24"/>
        </w:rPr>
      </w:pPr>
    </w:p>
    <w:p w14:paraId="0B820BE7" w14:textId="77777777" w:rsidR="00723DF4" w:rsidRPr="00723DF4" w:rsidRDefault="00723DF4" w:rsidP="00723DF4">
      <w:pPr>
        <w:pStyle w:val="ListParagraph"/>
        <w:spacing w:after="0"/>
        <w:ind w:left="0"/>
        <w:rPr>
          <w:rFonts w:ascii="Arial" w:hAnsi="Arial" w:cs="Arial"/>
          <w:b/>
          <w:sz w:val="24"/>
          <w:szCs w:val="24"/>
        </w:rPr>
      </w:pPr>
      <w:r w:rsidRPr="00723DF4">
        <w:rPr>
          <w:rFonts w:ascii="Arial" w:hAnsi="Arial" w:cs="Arial"/>
          <w:b/>
          <w:sz w:val="24"/>
          <w:szCs w:val="24"/>
        </w:rPr>
        <w:t>Mandatory Requirements of a Procurement Strategy</w:t>
      </w:r>
    </w:p>
    <w:p w14:paraId="170F5784" w14:textId="77777777" w:rsidR="00723DF4" w:rsidRPr="00723DF4" w:rsidRDefault="00723DF4" w:rsidP="00723DF4">
      <w:pPr>
        <w:pStyle w:val="ListParagraph"/>
        <w:spacing w:after="0"/>
        <w:ind w:left="0"/>
        <w:rPr>
          <w:rFonts w:ascii="Arial" w:hAnsi="Arial" w:cs="Arial"/>
          <w:b/>
          <w:sz w:val="24"/>
          <w:szCs w:val="24"/>
        </w:rPr>
      </w:pPr>
    </w:p>
    <w:p w14:paraId="429D1814" w14:textId="2DF2ADA2" w:rsidR="00723DF4" w:rsidRPr="00723DF4" w:rsidRDefault="00582206" w:rsidP="00723DF4">
      <w:pPr>
        <w:pStyle w:val="ListParagraph"/>
        <w:spacing w:after="0"/>
        <w:ind w:left="0"/>
        <w:rPr>
          <w:rFonts w:ascii="Arial" w:hAnsi="Arial" w:cs="Arial"/>
          <w:sz w:val="24"/>
          <w:szCs w:val="24"/>
        </w:rPr>
      </w:pPr>
      <w:hyperlink r:id="rId13" w:history="1">
        <w:r w:rsidR="00723DF4" w:rsidRPr="00582206">
          <w:rPr>
            <w:rStyle w:val="Hyperlink"/>
            <w:rFonts w:ascii="Arial" w:hAnsi="Arial" w:cs="Arial"/>
            <w:sz w:val="24"/>
            <w:szCs w:val="24"/>
          </w:rPr>
          <w:t>Section 15(5) of the Act</w:t>
        </w:r>
      </w:hyperlink>
      <w:r w:rsidR="00723DF4" w:rsidRPr="00723DF4">
        <w:rPr>
          <w:rFonts w:ascii="Arial" w:hAnsi="Arial" w:cs="Arial"/>
          <w:sz w:val="24"/>
          <w:szCs w:val="24"/>
        </w:rPr>
        <w:t xml:space="preserve"> sets out what an organisation must include as a minimum in its procurement strateg</w:t>
      </w:r>
      <w:r w:rsidR="006E6300">
        <w:rPr>
          <w:rFonts w:ascii="Arial" w:hAnsi="Arial" w:cs="Arial"/>
          <w:sz w:val="24"/>
          <w:szCs w:val="24"/>
        </w:rPr>
        <w:t>y.  This includes setting</w:t>
      </w:r>
      <w:r w:rsidR="00723DF4" w:rsidRPr="00723DF4">
        <w:rPr>
          <w:rFonts w:ascii="Arial" w:hAnsi="Arial" w:cs="Arial"/>
          <w:sz w:val="24"/>
          <w:szCs w:val="24"/>
        </w:rPr>
        <w:t xml:space="preserve"> out how the organisation intends to ensure that its regulated procurements will deliver value for money, and how they will be carried out in compliance with the sustainable procurement duty. </w:t>
      </w:r>
    </w:p>
    <w:p w14:paraId="149CBB6D" w14:textId="77777777" w:rsidR="00A1704F" w:rsidRDefault="00A1704F" w:rsidP="00723DF4">
      <w:pPr>
        <w:jc w:val="left"/>
        <w:rPr>
          <w:rFonts w:ascii="Arial" w:hAnsi="Arial" w:cs="Arial"/>
          <w:szCs w:val="24"/>
        </w:rPr>
      </w:pPr>
    </w:p>
    <w:p w14:paraId="78D978D5" w14:textId="18411A5A" w:rsidR="00723DF4" w:rsidRPr="00723DF4" w:rsidRDefault="00A1704F" w:rsidP="00723DF4">
      <w:pPr>
        <w:jc w:val="left"/>
        <w:rPr>
          <w:rFonts w:ascii="Arial" w:hAnsi="Arial" w:cs="Arial"/>
          <w:b/>
          <w:szCs w:val="24"/>
        </w:rPr>
      </w:pPr>
      <w:r>
        <w:rPr>
          <w:rFonts w:ascii="Arial" w:hAnsi="Arial" w:cs="Arial"/>
          <w:b/>
          <w:szCs w:val="24"/>
        </w:rPr>
        <w:t>Other C</w:t>
      </w:r>
      <w:r w:rsidR="00723DF4" w:rsidRPr="00723DF4">
        <w:rPr>
          <w:rFonts w:ascii="Arial" w:hAnsi="Arial" w:cs="Arial"/>
          <w:b/>
          <w:szCs w:val="24"/>
        </w:rPr>
        <w:t>onsiderations</w:t>
      </w:r>
    </w:p>
    <w:p w14:paraId="49FD8036" w14:textId="77777777" w:rsidR="00723DF4" w:rsidRPr="00723DF4" w:rsidRDefault="00723DF4" w:rsidP="00723DF4">
      <w:pPr>
        <w:jc w:val="left"/>
        <w:rPr>
          <w:rFonts w:ascii="Arial" w:hAnsi="Arial" w:cs="Arial"/>
          <w:szCs w:val="24"/>
        </w:rPr>
      </w:pPr>
    </w:p>
    <w:p w14:paraId="1D2C62C6" w14:textId="07B5CC38" w:rsidR="00723DF4" w:rsidRPr="00723DF4" w:rsidRDefault="00723DF4" w:rsidP="00723DF4">
      <w:pPr>
        <w:jc w:val="left"/>
        <w:rPr>
          <w:rFonts w:ascii="Arial" w:hAnsi="Arial" w:cs="Arial"/>
          <w:szCs w:val="24"/>
        </w:rPr>
      </w:pPr>
      <w:r w:rsidRPr="00723DF4">
        <w:rPr>
          <w:rFonts w:ascii="Arial" w:hAnsi="Arial" w:cs="Arial"/>
          <w:szCs w:val="24"/>
        </w:rPr>
        <w:t>When developing a procurement strategy, consideration should be given to the</w:t>
      </w:r>
      <w:r w:rsidR="00141412">
        <w:rPr>
          <w:rFonts w:ascii="Arial" w:hAnsi="Arial" w:cs="Arial"/>
          <w:szCs w:val="24"/>
        </w:rPr>
        <w:t xml:space="preserve"> </w:t>
      </w:r>
      <w:hyperlink r:id="rId14" w:history="1">
        <w:r w:rsidR="00141412" w:rsidRPr="003A708A">
          <w:rPr>
            <w:rStyle w:val="Hyperlink"/>
            <w:rFonts w:ascii="Arial" w:hAnsi="Arial" w:cs="Arial"/>
            <w:szCs w:val="24"/>
          </w:rPr>
          <w:t>Public Procurement Strategy for Scotland</w:t>
        </w:r>
      </w:hyperlink>
      <w:r w:rsidR="000472B4">
        <w:rPr>
          <w:rStyle w:val="Hyperlink"/>
          <w:rFonts w:ascii="Arial" w:hAnsi="Arial" w:cs="Arial"/>
          <w:szCs w:val="24"/>
        </w:rPr>
        <w:t>,</w:t>
      </w:r>
      <w:r w:rsidR="00141412">
        <w:rPr>
          <w:rFonts w:ascii="Arial" w:hAnsi="Arial" w:cs="Arial"/>
          <w:szCs w:val="24"/>
        </w:rPr>
        <w:t xml:space="preserve"> and</w:t>
      </w:r>
      <w:r w:rsidR="00807E7F">
        <w:rPr>
          <w:rFonts w:ascii="Arial" w:hAnsi="Arial" w:cs="Arial"/>
          <w:szCs w:val="24"/>
        </w:rPr>
        <w:t xml:space="preserve"> </w:t>
      </w:r>
      <w:r w:rsidR="00C251BA">
        <w:rPr>
          <w:rFonts w:ascii="Arial" w:hAnsi="Arial" w:cs="Arial"/>
          <w:szCs w:val="24"/>
        </w:rPr>
        <w:t>l</w:t>
      </w:r>
      <w:r w:rsidRPr="00723DF4">
        <w:rPr>
          <w:rFonts w:ascii="Arial" w:hAnsi="Arial" w:cs="Arial"/>
          <w:szCs w:val="24"/>
        </w:rPr>
        <w:t>ocal and national priorities and objectives.</w:t>
      </w:r>
    </w:p>
    <w:p w14:paraId="4AD60086" w14:textId="77777777" w:rsidR="00723DF4" w:rsidRPr="00723DF4" w:rsidRDefault="00723DF4" w:rsidP="00723DF4">
      <w:pPr>
        <w:jc w:val="left"/>
        <w:rPr>
          <w:rFonts w:ascii="Arial" w:hAnsi="Arial" w:cs="Arial"/>
          <w:szCs w:val="24"/>
        </w:rPr>
      </w:pPr>
    </w:p>
    <w:p w14:paraId="0EDEF02C" w14:textId="5CFA91EE" w:rsidR="00723DF4" w:rsidRPr="00723DF4" w:rsidRDefault="00723DF4" w:rsidP="00723DF4">
      <w:pPr>
        <w:pStyle w:val="ListParagraph"/>
        <w:spacing w:after="0"/>
        <w:ind w:left="0"/>
        <w:rPr>
          <w:rFonts w:ascii="Arial" w:hAnsi="Arial" w:cs="Arial"/>
          <w:sz w:val="24"/>
          <w:szCs w:val="24"/>
        </w:rPr>
      </w:pPr>
      <w:r w:rsidRPr="00723DF4">
        <w:rPr>
          <w:rFonts w:ascii="Arial" w:hAnsi="Arial" w:cs="Arial"/>
          <w:sz w:val="24"/>
          <w:szCs w:val="24"/>
        </w:rPr>
        <w:t xml:space="preserve">Elements of the effectiveness of the procurement strategy will be measured via the </w:t>
      </w:r>
      <w:hyperlink r:id="rId15" w:history="1">
        <w:r w:rsidR="00EC07B8" w:rsidRPr="00EC07B8">
          <w:rPr>
            <w:rStyle w:val="Hyperlink"/>
            <w:rFonts w:ascii="Arial" w:hAnsi="Arial" w:cs="Arial"/>
            <w:sz w:val="24"/>
            <w:szCs w:val="24"/>
          </w:rPr>
          <w:t>Procurement &amp; Commercial Improvement Programme (PCIP)</w:t>
        </w:r>
      </w:hyperlink>
      <w:r w:rsidRPr="00723DF4">
        <w:rPr>
          <w:rFonts w:ascii="Arial" w:hAnsi="Arial" w:cs="Arial"/>
          <w:sz w:val="24"/>
          <w:szCs w:val="24"/>
        </w:rPr>
        <w:t>.  Although not a mandatory requirement of the Act, it is strongly recommended that organisations focus on the appropriate PCIP Assessment Question</w:t>
      </w:r>
      <w:r w:rsidR="00BD533C">
        <w:rPr>
          <w:rFonts w:ascii="Arial" w:hAnsi="Arial" w:cs="Arial"/>
          <w:sz w:val="24"/>
          <w:szCs w:val="24"/>
        </w:rPr>
        <w:t xml:space="preserve"> (the procurement influence question) w</w:t>
      </w:r>
      <w:r w:rsidRPr="00723DF4">
        <w:rPr>
          <w:rFonts w:ascii="Arial" w:hAnsi="Arial" w:cs="Arial"/>
          <w:sz w:val="24"/>
          <w:szCs w:val="24"/>
        </w:rPr>
        <w:t xml:space="preserve">hen developing their strategy, this includes providing evidence that:  </w:t>
      </w:r>
    </w:p>
    <w:p w14:paraId="19B07325" w14:textId="77777777" w:rsidR="00723DF4" w:rsidRPr="00723DF4" w:rsidRDefault="00723DF4" w:rsidP="00723DF4">
      <w:pPr>
        <w:ind w:left="34"/>
        <w:jc w:val="left"/>
        <w:rPr>
          <w:rFonts w:ascii="Arial" w:hAnsi="Arial" w:cs="Arial"/>
          <w:szCs w:val="24"/>
        </w:rPr>
      </w:pPr>
    </w:p>
    <w:p w14:paraId="213E1DE5" w14:textId="711FEA33" w:rsidR="00723DF4" w:rsidRPr="00723DF4" w:rsidRDefault="00723DF4" w:rsidP="00723DF4">
      <w:pPr>
        <w:numPr>
          <w:ilvl w:val="0"/>
          <w:numId w:val="7"/>
        </w:numPr>
        <w:tabs>
          <w:tab w:val="left" w:pos="720"/>
          <w:tab w:val="left" w:pos="1440"/>
          <w:tab w:val="left" w:pos="2160"/>
          <w:tab w:val="left" w:pos="2880"/>
          <w:tab w:val="left" w:pos="4680"/>
          <w:tab w:val="left" w:pos="5400"/>
          <w:tab w:val="right" w:pos="9000"/>
        </w:tabs>
        <w:spacing w:before="0" w:after="0" w:line="240" w:lineRule="atLeast"/>
        <w:jc w:val="left"/>
        <w:rPr>
          <w:rFonts w:ascii="Arial" w:hAnsi="Arial" w:cs="Arial"/>
          <w:szCs w:val="24"/>
        </w:rPr>
      </w:pPr>
      <w:r w:rsidRPr="00723DF4">
        <w:rPr>
          <w:rFonts w:ascii="Arial" w:hAnsi="Arial" w:cs="Arial"/>
          <w:szCs w:val="24"/>
        </w:rPr>
        <w:t>the procurement strategy objectives have been defined and approved by the organisational</w:t>
      </w:r>
      <w:r w:rsidRPr="00723DF4">
        <w:rPr>
          <w:rFonts w:ascii="Arial" w:hAnsi="Arial" w:cs="Arial"/>
          <w:szCs w:val="24"/>
          <w:lang w:eastAsia="en-GB"/>
        </w:rPr>
        <w:t xml:space="preserve"> owner, for example board level or equivalent</w:t>
      </w:r>
      <w:r w:rsidRPr="00723DF4">
        <w:rPr>
          <w:rFonts w:ascii="Arial" w:hAnsi="Arial" w:cs="Arial"/>
          <w:szCs w:val="24"/>
        </w:rPr>
        <w:t>, and reflects the organisation’s corporate strategy, local economic agenda and National Outcomes</w:t>
      </w:r>
      <w:r w:rsidR="00B24BE4">
        <w:rPr>
          <w:rFonts w:ascii="Arial" w:hAnsi="Arial" w:cs="Arial"/>
          <w:szCs w:val="24"/>
        </w:rPr>
        <w:t>,</w:t>
      </w:r>
      <w:r w:rsidRPr="00723DF4">
        <w:rPr>
          <w:rFonts w:ascii="Arial" w:hAnsi="Arial" w:cs="Arial"/>
          <w:szCs w:val="24"/>
        </w:rPr>
        <w:t xml:space="preserve"> etc., as found in th</w:t>
      </w:r>
      <w:r w:rsidR="00B24BE4">
        <w:rPr>
          <w:rFonts w:ascii="Arial" w:hAnsi="Arial" w:cs="Arial"/>
          <w:szCs w:val="24"/>
        </w:rPr>
        <w:t xml:space="preserve">e </w:t>
      </w:r>
      <w:hyperlink r:id="rId16" w:history="1">
        <w:r w:rsidR="000472B4">
          <w:rPr>
            <w:rStyle w:val="Hyperlink"/>
            <w:rFonts w:ascii="Arial" w:hAnsi="Arial" w:cs="Arial"/>
            <w:szCs w:val="24"/>
          </w:rPr>
          <w:t>Statutory Guidance under the Procurement Reform (Scotland) Act 2014</w:t>
        </w:r>
      </w:hyperlink>
    </w:p>
    <w:p w14:paraId="670DB0A8" w14:textId="77777777" w:rsidR="00723DF4" w:rsidRPr="00723DF4" w:rsidRDefault="00723DF4" w:rsidP="00723DF4">
      <w:pPr>
        <w:numPr>
          <w:ilvl w:val="0"/>
          <w:numId w:val="7"/>
        </w:numPr>
        <w:tabs>
          <w:tab w:val="left" w:pos="720"/>
          <w:tab w:val="left" w:pos="1440"/>
          <w:tab w:val="left" w:pos="2160"/>
          <w:tab w:val="left" w:pos="2880"/>
          <w:tab w:val="left" w:pos="4680"/>
          <w:tab w:val="left" w:pos="5400"/>
          <w:tab w:val="right" w:pos="9000"/>
        </w:tabs>
        <w:spacing w:before="0" w:after="0" w:line="240" w:lineRule="atLeast"/>
        <w:jc w:val="left"/>
        <w:rPr>
          <w:rFonts w:ascii="Arial" w:hAnsi="Arial" w:cs="Arial"/>
          <w:szCs w:val="24"/>
        </w:rPr>
      </w:pPr>
      <w:r w:rsidRPr="00723DF4">
        <w:rPr>
          <w:rFonts w:ascii="Arial" w:hAnsi="Arial" w:cs="Arial"/>
          <w:szCs w:val="24"/>
        </w:rPr>
        <w:t xml:space="preserve">objectives are being managed and delivered by procurement and action plans are in place which are refreshed </w:t>
      </w:r>
      <w:proofErr w:type="gramStart"/>
      <w:r w:rsidRPr="00723DF4">
        <w:rPr>
          <w:rFonts w:ascii="Arial" w:hAnsi="Arial" w:cs="Arial"/>
          <w:szCs w:val="24"/>
        </w:rPr>
        <w:t>annually</w:t>
      </w:r>
      <w:proofErr w:type="gramEnd"/>
    </w:p>
    <w:p w14:paraId="133F0E67" w14:textId="7068ACB9" w:rsidR="00723DF4" w:rsidRPr="00723DF4" w:rsidRDefault="00723DF4" w:rsidP="00723DF4">
      <w:pPr>
        <w:numPr>
          <w:ilvl w:val="0"/>
          <w:numId w:val="7"/>
        </w:numPr>
        <w:tabs>
          <w:tab w:val="left" w:pos="720"/>
          <w:tab w:val="left" w:pos="1440"/>
          <w:tab w:val="left" w:pos="2160"/>
          <w:tab w:val="left" w:pos="2880"/>
          <w:tab w:val="left" w:pos="4680"/>
          <w:tab w:val="left" w:pos="5400"/>
          <w:tab w:val="right" w:pos="9000"/>
        </w:tabs>
        <w:spacing w:before="0" w:after="0" w:line="240" w:lineRule="atLeast"/>
        <w:jc w:val="left"/>
        <w:rPr>
          <w:rFonts w:ascii="Arial" w:hAnsi="Arial" w:cs="Arial"/>
          <w:szCs w:val="24"/>
        </w:rPr>
      </w:pPr>
      <w:r w:rsidRPr="00723DF4">
        <w:rPr>
          <w:rFonts w:ascii="Arial" w:hAnsi="Arial" w:cs="Arial"/>
          <w:szCs w:val="24"/>
        </w:rPr>
        <w:t xml:space="preserve">the Contract and Supplier Management approach that will be taken by the organisation has been endorsed/approved by the </w:t>
      </w:r>
      <w:r w:rsidR="00F520AE">
        <w:rPr>
          <w:rFonts w:ascii="Arial" w:hAnsi="Arial" w:cs="Arial"/>
          <w:szCs w:val="24"/>
          <w:lang w:eastAsia="en-GB"/>
        </w:rPr>
        <w:t>relevant</w:t>
      </w:r>
      <w:r w:rsidR="00F520AE" w:rsidRPr="00723DF4">
        <w:rPr>
          <w:rFonts w:ascii="Arial" w:hAnsi="Arial" w:cs="Arial"/>
          <w:szCs w:val="24"/>
          <w:lang w:eastAsia="en-GB"/>
        </w:rPr>
        <w:t xml:space="preserve"> </w:t>
      </w:r>
      <w:proofErr w:type="gramStart"/>
      <w:r w:rsidRPr="00723DF4">
        <w:rPr>
          <w:rFonts w:ascii="Arial" w:hAnsi="Arial" w:cs="Arial"/>
          <w:szCs w:val="24"/>
          <w:lang w:eastAsia="en-GB"/>
        </w:rPr>
        <w:t>owner</w:t>
      </w:r>
      <w:proofErr w:type="gramEnd"/>
    </w:p>
    <w:p w14:paraId="75183213" w14:textId="77777777" w:rsidR="00723DF4" w:rsidRPr="00723DF4" w:rsidRDefault="00723DF4" w:rsidP="00723DF4">
      <w:pPr>
        <w:numPr>
          <w:ilvl w:val="0"/>
          <w:numId w:val="7"/>
        </w:numPr>
        <w:tabs>
          <w:tab w:val="left" w:pos="720"/>
          <w:tab w:val="left" w:pos="1440"/>
          <w:tab w:val="left" w:pos="2160"/>
          <w:tab w:val="left" w:pos="2880"/>
          <w:tab w:val="left" w:pos="4680"/>
          <w:tab w:val="left" w:pos="5400"/>
          <w:tab w:val="right" w:pos="9000"/>
        </w:tabs>
        <w:spacing w:before="0" w:after="0"/>
        <w:jc w:val="left"/>
        <w:rPr>
          <w:rFonts w:ascii="Arial" w:hAnsi="Arial" w:cs="Arial"/>
          <w:szCs w:val="24"/>
        </w:rPr>
      </w:pPr>
      <w:r w:rsidRPr="00723DF4">
        <w:rPr>
          <w:rFonts w:ascii="Arial" w:hAnsi="Arial" w:cs="Arial"/>
          <w:szCs w:val="24"/>
        </w:rPr>
        <w:t xml:space="preserve">high level commercial targets are included in the procurement strategy and/or the organisation’s Corporate Strategy </w:t>
      </w:r>
    </w:p>
    <w:p w14:paraId="3C45E6A2" w14:textId="77777777" w:rsidR="00723DF4" w:rsidRPr="00723DF4" w:rsidRDefault="00723DF4" w:rsidP="00723DF4">
      <w:pPr>
        <w:jc w:val="left"/>
        <w:rPr>
          <w:rFonts w:ascii="Arial" w:hAnsi="Arial" w:cs="Arial"/>
          <w:szCs w:val="24"/>
        </w:rPr>
      </w:pPr>
    </w:p>
    <w:p w14:paraId="60ADA5B3" w14:textId="77777777" w:rsidR="00723DF4" w:rsidRPr="00723DF4" w:rsidRDefault="00723DF4" w:rsidP="00723DF4">
      <w:pPr>
        <w:jc w:val="left"/>
        <w:rPr>
          <w:rFonts w:ascii="Arial" w:hAnsi="Arial" w:cs="Arial"/>
          <w:b/>
          <w:szCs w:val="24"/>
        </w:rPr>
      </w:pPr>
      <w:r w:rsidRPr="00723DF4">
        <w:rPr>
          <w:rFonts w:ascii="Arial" w:hAnsi="Arial" w:cs="Arial"/>
          <w:b/>
          <w:szCs w:val="24"/>
        </w:rPr>
        <w:t xml:space="preserve">Monitoring, Reviewing, Reporting on Strategies </w:t>
      </w:r>
    </w:p>
    <w:p w14:paraId="00BA9D7F" w14:textId="77777777" w:rsidR="00723DF4" w:rsidRPr="00723DF4" w:rsidRDefault="00723DF4" w:rsidP="00723DF4">
      <w:pPr>
        <w:ind w:left="360"/>
        <w:jc w:val="left"/>
        <w:rPr>
          <w:rFonts w:ascii="Arial" w:hAnsi="Arial" w:cs="Arial"/>
          <w:b/>
          <w:szCs w:val="24"/>
        </w:rPr>
      </w:pPr>
    </w:p>
    <w:p w14:paraId="1238BFF8" w14:textId="77777777" w:rsidR="00723DF4" w:rsidRPr="00723DF4" w:rsidRDefault="00723DF4" w:rsidP="00723DF4">
      <w:pPr>
        <w:jc w:val="left"/>
        <w:rPr>
          <w:rFonts w:ascii="Arial" w:hAnsi="Arial" w:cs="Arial"/>
          <w:szCs w:val="24"/>
        </w:rPr>
      </w:pPr>
      <w:r w:rsidRPr="00723DF4">
        <w:rPr>
          <w:rFonts w:ascii="Arial" w:hAnsi="Arial" w:cs="Arial"/>
          <w:szCs w:val="24"/>
        </w:rPr>
        <w:t xml:space="preserve">In preparing its procurement strategy, the organisation should consider how it will measure and monitor data and demonstrate achievement of stated procurement objectives/KPI’s.  The organisation should also ensure data capture methods meet the requirements listed in the annual report.  </w:t>
      </w:r>
    </w:p>
    <w:p w14:paraId="262954BA" w14:textId="77777777" w:rsidR="00723DF4" w:rsidRPr="00723DF4" w:rsidRDefault="00723DF4" w:rsidP="00723DF4">
      <w:pPr>
        <w:jc w:val="left"/>
        <w:rPr>
          <w:rFonts w:ascii="Arial" w:hAnsi="Arial" w:cs="Arial"/>
          <w:szCs w:val="24"/>
        </w:rPr>
      </w:pPr>
    </w:p>
    <w:p w14:paraId="762C5336" w14:textId="33B46DBF" w:rsidR="00723DF4" w:rsidRPr="00723DF4" w:rsidRDefault="00723DF4" w:rsidP="00723DF4">
      <w:pPr>
        <w:jc w:val="left"/>
        <w:rPr>
          <w:rFonts w:ascii="Arial" w:hAnsi="Arial" w:cs="Arial"/>
          <w:szCs w:val="24"/>
        </w:rPr>
      </w:pPr>
      <w:r w:rsidRPr="00723DF4">
        <w:rPr>
          <w:rFonts w:ascii="Arial" w:hAnsi="Arial" w:cs="Arial"/>
          <w:szCs w:val="24"/>
        </w:rPr>
        <w:lastRenderedPageBreak/>
        <w:t>Organisations are responsible for ensuring their procurement activities comply with all relevant legislation.  Organisations should keep their procurement strategy under review, revising and re-publishing it as required.</w:t>
      </w:r>
    </w:p>
    <w:p w14:paraId="1D812948" w14:textId="77777777" w:rsidR="00723DF4" w:rsidRPr="00723DF4" w:rsidRDefault="00723DF4" w:rsidP="00723DF4">
      <w:pPr>
        <w:rPr>
          <w:rFonts w:ascii="Arial" w:hAnsi="Arial" w:cs="Arial"/>
          <w:szCs w:val="24"/>
        </w:rPr>
      </w:pPr>
    </w:p>
    <w:p w14:paraId="7F19652D" w14:textId="77777777" w:rsidR="00723DF4" w:rsidRPr="00723DF4" w:rsidRDefault="00723DF4" w:rsidP="00723DF4">
      <w:pPr>
        <w:rPr>
          <w:rFonts w:ascii="Arial" w:hAnsi="Arial" w:cs="Arial"/>
          <w:b/>
          <w:szCs w:val="24"/>
        </w:rPr>
      </w:pPr>
      <w:r w:rsidRPr="00723DF4">
        <w:rPr>
          <w:rFonts w:ascii="Arial" w:hAnsi="Arial" w:cs="Arial"/>
          <w:b/>
          <w:szCs w:val="24"/>
        </w:rPr>
        <w:t>Annual Procurement Report</w:t>
      </w:r>
    </w:p>
    <w:p w14:paraId="0C4B6E21" w14:textId="77777777" w:rsidR="00723DF4" w:rsidRPr="00723DF4" w:rsidRDefault="00723DF4" w:rsidP="00723DF4">
      <w:pPr>
        <w:rPr>
          <w:rFonts w:ascii="Arial" w:hAnsi="Arial" w:cs="Arial"/>
          <w:szCs w:val="24"/>
        </w:rPr>
      </w:pPr>
    </w:p>
    <w:p w14:paraId="44CCA85A" w14:textId="77777777" w:rsidR="00723DF4" w:rsidRPr="00723DF4" w:rsidRDefault="00723DF4" w:rsidP="00723DF4">
      <w:pPr>
        <w:rPr>
          <w:rFonts w:ascii="Arial" w:hAnsi="Arial" w:cs="Arial"/>
          <w:szCs w:val="24"/>
        </w:rPr>
      </w:pPr>
      <w:r w:rsidRPr="00723DF4">
        <w:rPr>
          <w:rFonts w:ascii="Arial" w:hAnsi="Arial" w:cs="Arial"/>
          <w:szCs w:val="24"/>
        </w:rPr>
        <w:t>Annual procurement reports allow an organisation to record and publicise its performance and achievements in delivering its procurement strategy.</w:t>
      </w:r>
    </w:p>
    <w:p w14:paraId="7A635FA8" w14:textId="77777777" w:rsidR="00723DF4" w:rsidRPr="00723DF4" w:rsidRDefault="00723DF4" w:rsidP="00723DF4">
      <w:pPr>
        <w:rPr>
          <w:rFonts w:ascii="Arial" w:hAnsi="Arial" w:cs="Arial"/>
          <w:szCs w:val="24"/>
        </w:rPr>
      </w:pPr>
    </w:p>
    <w:p w14:paraId="51599D80" w14:textId="35D084D3" w:rsidR="00723DF4" w:rsidRPr="00723DF4" w:rsidRDefault="00723DF4" w:rsidP="00723DF4">
      <w:pPr>
        <w:rPr>
          <w:rFonts w:ascii="Arial" w:hAnsi="Arial" w:cs="Arial"/>
          <w:szCs w:val="24"/>
        </w:rPr>
      </w:pPr>
      <w:r w:rsidRPr="00723DF4">
        <w:rPr>
          <w:rFonts w:ascii="Arial" w:hAnsi="Arial" w:cs="Arial"/>
          <w:szCs w:val="24"/>
        </w:rPr>
        <w:t>Where an organisation is required to prepare a procurement strategy, or review an existing one, it must also publish an</w:t>
      </w:r>
      <w:r w:rsidRPr="00723DF4">
        <w:rPr>
          <w:rStyle w:val="Hyperlink"/>
          <w:rFonts w:ascii="Arial" w:hAnsi="Arial" w:cs="Arial"/>
          <w:szCs w:val="24"/>
        </w:rPr>
        <w:t xml:space="preserve"> </w:t>
      </w:r>
      <w:hyperlink r:id="rId17" w:history="1">
        <w:r w:rsidRPr="00723DF4">
          <w:rPr>
            <w:rStyle w:val="Hyperlink"/>
            <w:rFonts w:ascii="Arial" w:hAnsi="Arial" w:cs="Arial"/>
            <w:szCs w:val="24"/>
          </w:rPr>
          <w:t>annual procurement report</w:t>
        </w:r>
      </w:hyperlink>
      <w:r w:rsidRPr="00723DF4">
        <w:rPr>
          <w:rFonts w:ascii="Arial" w:hAnsi="Arial" w:cs="Arial"/>
          <w:szCs w:val="24"/>
        </w:rPr>
        <w:t xml:space="preserve"> on its regulated procurements as soon as reasonably practicable after the end of the financial year.  The date for the first annual procurement report is dependent on when the organisation’s financial year</w:t>
      </w:r>
      <w:r w:rsidR="00A57008">
        <w:rPr>
          <w:rFonts w:ascii="Arial" w:hAnsi="Arial" w:cs="Arial"/>
          <w:szCs w:val="24"/>
        </w:rPr>
        <w:t xml:space="preserve"> ends</w:t>
      </w:r>
      <w:r w:rsidRPr="00723DF4">
        <w:rPr>
          <w:rFonts w:ascii="Arial" w:hAnsi="Arial" w:cs="Arial"/>
          <w:szCs w:val="24"/>
        </w:rPr>
        <w:t>.</w:t>
      </w:r>
    </w:p>
    <w:p w14:paraId="75FC1FDF" w14:textId="77777777" w:rsidR="00723DF4" w:rsidRPr="00723DF4" w:rsidRDefault="00723DF4" w:rsidP="00723DF4">
      <w:pPr>
        <w:rPr>
          <w:rFonts w:ascii="Arial" w:hAnsi="Arial" w:cs="Arial"/>
          <w:szCs w:val="24"/>
        </w:rPr>
      </w:pPr>
    </w:p>
    <w:p w14:paraId="645FAF30" w14:textId="77777777" w:rsidR="00723DF4" w:rsidRPr="00723DF4" w:rsidRDefault="00723DF4" w:rsidP="00723DF4">
      <w:pPr>
        <w:ind w:left="34"/>
        <w:rPr>
          <w:rFonts w:ascii="Arial" w:hAnsi="Arial" w:cs="Arial"/>
          <w:szCs w:val="24"/>
        </w:rPr>
      </w:pPr>
      <w:r w:rsidRPr="00723DF4">
        <w:rPr>
          <w:rFonts w:ascii="Arial" w:hAnsi="Arial" w:cs="Arial"/>
          <w:szCs w:val="24"/>
        </w:rPr>
        <w:t>The annual procurement report must include:</w:t>
      </w:r>
    </w:p>
    <w:p w14:paraId="45D0A3F9"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 xml:space="preserve">A summary of the regulated procurements that have been completed during the year covered by the </w:t>
      </w:r>
      <w:proofErr w:type="gramStart"/>
      <w:r w:rsidRPr="00723DF4">
        <w:rPr>
          <w:rFonts w:ascii="Arial" w:hAnsi="Arial" w:cs="Arial"/>
          <w:sz w:val="24"/>
          <w:szCs w:val="24"/>
        </w:rPr>
        <w:t>report;</w:t>
      </w:r>
      <w:proofErr w:type="gramEnd"/>
    </w:p>
    <w:p w14:paraId="702F51A2"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 xml:space="preserve">A review of whether those procurements complied with the organisation’s procurement </w:t>
      </w:r>
      <w:proofErr w:type="gramStart"/>
      <w:r w:rsidRPr="00723DF4">
        <w:rPr>
          <w:rFonts w:ascii="Arial" w:hAnsi="Arial" w:cs="Arial"/>
          <w:sz w:val="24"/>
          <w:szCs w:val="24"/>
        </w:rPr>
        <w:t>strategy;</w:t>
      </w:r>
      <w:proofErr w:type="gramEnd"/>
    </w:p>
    <w:p w14:paraId="625BAD4F"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 xml:space="preserve">The extent to which any regulated procurements did not comply, and a statement detailing how the organisation will ensure that future regulated procurements do </w:t>
      </w:r>
      <w:proofErr w:type="gramStart"/>
      <w:r w:rsidRPr="00723DF4">
        <w:rPr>
          <w:rFonts w:ascii="Arial" w:hAnsi="Arial" w:cs="Arial"/>
          <w:sz w:val="24"/>
          <w:szCs w:val="24"/>
        </w:rPr>
        <w:t>comply;</w:t>
      </w:r>
      <w:proofErr w:type="gramEnd"/>
    </w:p>
    <w:p w14:paraId="72149A78"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 xml:space="preserve">A summary of community benefit requirements imposed as part of a regulated procurement that were fulfilled during the year covered by the </w:t>
      </w:r>
      <w:proofErr w:type="gramStart"/>
      <w:r w:rsidRPr="00723DF4">
        <w:rPr>
          <w:rFonts w:ascii="Arial" w:hAnsi="Arial" w:cs="Arial"/>
          <w:sz w:val="24"/>
          <w:szCs w:val="24"/>
        </w:rPr>
        <w:t>report;</w:t>
      </w:r>
      <w:proofErr w:type="gramEnd"/>
    </w:p>
    <w:p w14:paraId="1B76E794"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 xml:space="preserve">A summary of any steps taken to facilitate the involvement of supported businesses in regulated procurements during the report </w:t>
      </w:r>
      <w:proofErr w:type="gramStart"/>
      <w:r w:rsidRPr="00723DF4">
        <w:rPr>
          <w:rFonts w:ascii="Arial" w:hAnsi="Arial" w:cs="Arial"/>
          <w:sz w:val="24"/>
          <w:szCs w:val="24"/>
        </w:rPr>
        <w:t>period;</w:t>
      </w:r>
      <w:proofErr w:type="gramEnd"/>
    </w:p>
    <w:p w14:paraId="3B9EE784" w14:textId="77777777" w:rsidR="00723DF4" w:rsidRPr="00723DF4" w:rsidRDefault="00723DF4" w:rsidP="00723DF4">
      <w:pPr>
        <w:pStyle w:val="ListParagraph"/>
        <w:numPr>
          <w:ilvl w:val="0"/>
          <w:numId w:val="8"/>
        </w:numPr>
        <w:jc w:val="both"/>
        <w:rPr>
          <w:rFonts w:ascii="Arial" w:hAnsi="Arial" w:cs="Arial"/>
          <w:sz w:val="24"/>
          <w:szCs w:val="24"/>
        </w:rPr>
      </w:pPr>
      <w:r w:rsidRPr="00723DF4">
        <w:rPr>
          <w:rFonts w:ascii="Arial" w:hAnsi="Arial" w:cs="Arial"/>
          <w:sz w:val="24"/>
          <w:szCs w:val="24"/>
        </w:rPr>
        <w:t>A summary of regulated procurements expected to commence in the next two financial years.</w:t>
      </w:r>
    </w:p>
    <w:p w14:paraId="5A24891F" w14:textId="4F3054BB" w:rsidR="00723DF4" w:rsidRPr="00723DF4" w:rsidRDefault="00723DF4" w:rsidP="00723DF4">
      <w:pPr>
        <w:pStyle w:val="CommentText"/>
        <w:rPr>
          <w:rFonts w:cs="Arial"/>
          <w:sz w:val="24"/>
          <w:szCs w:val="24"/>
        </w:rPr>
      </w:pPr>
      <w:r w:rsidRPr="00723DF4">
        <w:rPr>
          <w:rFonts w:cs="Arial"/>
          <w:sz w:val="24"/>
          <w:szCs w:val="24"/>
        </w:rPr>
        <w:t xml:space="preserve">The annual report must address </w:t>
      </w:r>
      <w:proofErr w:type="gramStart"/>
      <w:r w:rsidRPr="00723DF4">
        <w:rPr>
          <w:rFonts w:cs="Arial"/>
          <w:sz w:val="24"/>
          <w:szCs w:val="24"/>
        </w:rPr>
        <w:t>all of</w:t>
      </w:r>
      <w:proofErr w:type="gramEnd"/>
      <w:r w:rsidRPr="00723DF4">
        <w:rPr>
          <w:rFonts w:cs="Arial"/>
          <w:sz w:val="24"/>
          <w:szCs w:val="24"/>
        </w:rPr>
        <w:t xml:space="preserve"> the matters contained in an organisation</w:t>
      </w:r>
      <w:r w:rsidR="00A57008">
        <w:rPr>
          <w:rFonts w:cs="Arial"/>
          <w:sz w:val="24"/>
          <w:szCs w:val="24"/>
        </w:rPr>
        <w:t>’s</w:t>
      </w:r>
      <w:r w:rsidRPr="00723DF4">
        <w:rPr>
          <w:rFonts w:cs="Arial"/>
          <w:sz w:val="24"/>
          <w:szCs w:val="24"/>
        </w:rPr>
        <w:t xml:space="preserve"> procurement strategy.</w:t>
      </w:r>
    </w:p>
    <w:p w14:paraId="46AD3FC1" w14:textId="77777777" w:rsidR="00723DF4" w:rsidRPr="00723DF4" w:rsidRDefault="00723DF4" w:rsidP="00723DF4">
      <w:pPr>
        <w:rPr>
          <w:rFonts w:ascii="Arial" w:hAnsi="Arial" w:cs="Arial"/>
          <w:szCs w:val="24"/>
        </w:rPr>
      </w:pPr>
    </w:p>
    <w:p w14:paraId="7F73B29D" w14:textId="77777777" w:rsidR="00723DF4" w:rsidRPr="00723DF4" w:rsidRDefault="00723DF4" w:rsidP="00723DF4">
      <w:pPr>
        <w:rPr>
          <w:rFonts w:ascii="Arial" w:hAnsi="Arial" w:cs="Arial"/>
          <w:szCs w:val="24"/>
        </w:rPr>
      </w:pPr>
      <w:r w:rsidRPr="00723DF4">
        <w:rPr>
          <w:rFonts w:ascii="Arial" w:eastAsiaTheme="minorHAnsi" w:hAnsi="Arial" w:cs="Arial"/>
          <w:szCs w:val="24"/>
        </w:rPr>
        <w:t>Publication</w:t>
      </w:r>
      <w:r w:rsidRPr="00723DF4">
        <w:rPr>
          <w:rFonts w:ascii="Arial" w:hAnsi="Arial" w:cs="Arial"/>
          <w:szCs w:val="24"/>
        </w:rPr>
        <w:t xml:space="preserve"> of an annual report is to be in a way the organisation considers </w:t>
      </w:r>
      <w:proofErr w:type="gramStart"/>
      <w:r w:rsidRPr="00723DF4">
        <w:rPr>
          <w:rFonts w:ascii="Arial" w:hAnsi="Arial" w:cs="Arial"/>
          <w:szCs w:val="24"/>
        </w:rPr>
        <w:t>appropriate, but</w:t>
      </w:r>
      <w:proofErr w:type="gramEnd"/>
      <w:r w:rsidRPr="00723DF4">
        <w:rPr>
          <w:rFonts w:ascii="Arial" w:hAnsi="Arial" w:cs="Arial"/>
          <w:szCs w:val="24"/>
        </w:rPr>
        <w:t xml:space="preserve"> must include publication on the internet.</w:t>
      </w:r>
    </w:p>
    <w:p w14:paraId="149839A2" w14:textId="77777777" w:rsidR="00723DF4" w:rsidRPr="00723DF4" w:rsidRDefault="00723DF4" w:rsidP="00723DF4">
      <w:pPr>
        <w:rPr>
          <w:rFonts w:ascii="Arial" w:hAnsi="Arial" w:cs="Arial"/>
          <w:szCs w:val="24"/>
        </w:rPr>
      </w:pPr>
    </w:p>
    <w:p w14:paraId="2EE7B46C" w14:textId="77777777" w:rsidR="00723DF4" w:rsidRPr="00723DF4" w:rsidRDefault="00723DF4" w:rsidP="00723DF4">
      <w:pPr>
        <w:rPr>
          <w:rFonts w:ascii="Arial" w:hAnsi="Arial" w:cs="Arial"/>
          <w:szCs w:val="24"/>
        </w:rPr>
      </w:pPr>
      <w:r w:rsidRPr="00723DF4">
        <w:rPr>
          <w:rFonts w:ascii="Arial" w:hAnsi="Arial" w:cs="Arial"/>
          <w:szCs w:val="24"/>
        </w:rPr>
        <w:t>An organisation can include information about non-regulated procurements in its annual procurement report as well as other additional information, dependent on factors such as the size and spend of the organisation.</w:t>
      </w:r>
    </w:p>
    <w:p w14:paraId="0A017266" w14:textId="77777777" w:rsidR="00723DF4" w:rsidRPr="00723DF4" w:rsidRDefault="00723DF4" w:rsidP="00723DF4">
      <w:pPr>
        <w:rPr>
          <w:rFonts w:ascii="Arial" w:hAnsi="Arial" w:cs="Arial"/>
          <w:szCs w:val="24"/>
        </w:rPr>
      </w:pPr>
    </w:p>
    <w:p w14:paraId="748E5A64" w14:textId="6AD465E2" w:rsidR="00723DF4" w:rsidRPr="00723DF4" w:rsidRDefault="00723DF4" w:rsidP="00723DF4">
      <w:pPr>
        <w:rPr>
          <w:rFonts w:ascii="Arial" w:hAnsi="Arial" w:cs="Arial"/>
          <w:szCs w:val="24"/>
        </w:rPr>
      </w:pPr>
      <w:r w:rsidRPr="00723DF4">
        <w:rPr>
          <w:rFonts w:ascii="Arial" w:hAnsi="Arial" w:cs="Arial"/>
          <w:szCs w:val="24"/>
        </w:rPr>
        <w:lastRenderedPageBreak/>
        <w:t>More information on what must be included in the annual procurement report, including publication dates, can be found in section 2.6.2 of</w:t>
      </w:r>
      <w:r w:rsidR="00236720">
        <w:rPr>
          <w:rFonts w:ascii="Arial" w:hAnsi="Arial" w:cs="Arial"/>
          <w:szCs w:val="24"/>
        </w:rPr>
        <w:t xml:space="preserve"> the</w:t>
      </w:r>
      <w:r w:rsidRPr="00723DF4">
        <w:rPr>
          <w:rFonts w:ascii="Arial" w:hAnsi="Arial" w:cs="Arial"/>
          <w:szCs w:val="24"/>
        </w:rPr>
        <w:t xml:space="preserve"> </w:t>
      </w:r>
      <w:hyperlink r:id="rId18" w:history="1">
        <w:r w:rsidR="00236720">
          <w:rPr>
            <w:rStyle w:val="Hyperlink"/>
            <w:rFonts w:ascii="Arial" w:hAnsi="Arial" w:cs="Arial"/>
            <w:szCs w:val="24"/>
          </w:rPr>
          <w:t>Statutory Guidance under the Procurement Reform (Scotland) Act 2014</w:t>
        </w:r>
      </w:hyperlink>
      <w:r w:rsidRPr="00723DF4">
        <w:rPr>
          <w:rFonts w:ascii="Arial" w:hAnsi="Arial" w:cs="Arial"/>
          <w:szCs w:val="24"/>
        </w:rPr>
        <w:t>.</w:t>
      </w:r>
    </w:p>
    <w:p w14:paraId="142E9608" w14:textId="77777777" w:rsidR="00723DF4" w:rsidRPr="00723DF4" w:rsidRDefault="00723DF4" w:rsidP="00723DF4">
      <w:pPr>
        <w:rPr>
          <w:rFonts w:ascii="Arial" w:hAnsi="Arial" w:cs="Arial"/>
          <w:szCs w:val="24"/>
        </w:rPr>
      </w:pPr>
    </w:p>
    <w:p w14:paraId="5A3E735E" w14:textId="77777777" w:rsidR="00723DF4" w:rsidRPr="00723DF4" w:rsidRDefault="00723DF4" w:rsidP="00723DF4">
      <w:pPr>
        <w:rPr>
          <w:rFonts w:ascii="Arial" w:hAnsi="Arial" w:cs="Arial"/>
          <w:szCs w:val="24"/>
        </w:rPr>
      </w:pPr>
    </w:p>
    <w:p w14:paraId="28DCBB69" w14:textId="77777777" w:rsidR="00723DF4" w:rsidRPr="00723DF4" w:rsidRDefault="00723DF4" w:rsidP="00723DF4">
      <w:pPr>
        <w:rPr>
          <w:rFonts w:ascii="Arial" w:hAnsi="Arial" w:cs="Arial"/>
          <w:b/>
          <w:szCs w:val="24"/>
        </w:rPr>
      </w:pPr>
      <w:r w:rsidRPr="00723DF4">
        <w:rPr>
          <w:rFonts w:ascii="Arial" w:hAnsi="Arial" w:cs="Arial"/>
          <w:b/>
          <w:szCs w:val="24"/>
        </w:rPr>
        <w:t>Annual Report on Procurement Activity in Scotland</w:t>
      </w:r>
    </w:p>
    <w:p w14:paraId="370E71F4" w14:textId="77777777" w:rsidR="00723DF4" w:rsidRPr="00723DF4" w:rsidRDefault="00723DF4" w:rsidP="00723DF4">
      <w:pPr>
        <w:rPr>
          <w:rFonts w:ascii="Arial" w:hAnsi="Arial" w:cs="Arial"/>
          <w:szCs w:val="24"/>
        </w:rPr>
      </w:pPr>
    </w:p>
    <w:p w14:paraId="40366A11" w14:textId="70BDEF4F" w:rsidR="00723DF4" w:rsidRPr="00723DF4" w:rsidRDefault="00723DF4" w:rsidP="00723DF4">
      <w:pPr>
        <w:rPr>
          <w:rFonts w:ascii="Arial" w:hAnsi="Arial" w:cs="Arial"/>
          <w:szCs w:val="24"/>
        </w:rPr>
      </w:pPr>
      <w:r w:rsidRPr="00723DF4">
        <w:rPr>
          <w:rFonts w:ascii="Arial" w:hAnsi="Arial" w:cs="Arial"/>
          <w:szCs w:val="24"/>
        </w:rPr>
        <w:t xml:space="preserve">Scottish Ministers will prepare an annual report on procurement activity in Scotland.  The report </w:t>
      </w:r>
      <w:r w:rsidR="00A57008">
        <w:rPr>
          <w:rFonts w:ascii="Arial" w:hAnsi="Arial" w:cs="Arial"/>
          <w:szCs w:val="24"/>
        </w:rPr>
        <w:t>is</w:t>
      </w:r>
      <w:r w:rsidRPr="00723DF4">
        <w:rPr>
          <w:rFonts w:ascii="Arial" w:hAnsi="Arial" w:cs="Arial"/>
          <w:szCs w:val="24"/>
        </w:rPr>
        <w:t xml:space="preserve"> based on information contained within individual annual procurement reports </w:t>
      </w:r>
      <w:r w:rsidR="00A57008">
        <w:rPr>
          <w:rFonts w:ascii="Arial" w:hAnsi="Arial" w:cs="Arial"/>
          <w:szCs w:val="24"/>
        </w:rPr>
        <w:t>as</w:t>
      </w:r>
      <w:r w:rsidRPr="00723DF4">
        <w:rPr>
          <w:rFonts w:ascii="Arial" w:hAnsi="Arial" w:cs="Arial"/>
          <w:szCs w:val="24"/>
        </w:rPr>
        <w:t xml:space="preserve"> published by organisations.   </w:t>
      </w:r>
    </w:p>
    <w:p w14:paraId="028FF282" w14:textId="77777777" w:rsidR="00723DF4" w:rsidRPr="00723DF4" w:rsidRDefault="00723DF4" w:rsidP="00723DF4">
      <w:pPr>
        <w:rPr>
          <w:rFonts w:ascii="Arial" w:hAnsi="Arial" w:cs="Arial"/>
          <w:szCs w:val="24"/>
        </w:rPr>
      </w:pPr>
    </w:p>
    <w:p w14:paraId="17AA5ECC" w14:textId="063244C3" w:rsidR="00027C27" w:rsidRPr="00723DF4" w:rsidRDefault="00027C27" w:rsidP="00B561C0">
      <w:pPr>
        <w:rPr>
          <w:rFonts w:ascii="Arial" w:hAnsi="Arial" w:cs="Arial"/>
          <w:szCs w:val="24"/>
        </w:rPr>
      </w:pPr>
    </w:p>
    <w:p w14:paraId="5184948D" w14:textId="6643C966" w:rsidR="00723DF4" w:rsidRPr="00723DF4" w:rsidRDefault="00723DF4" w:rsidP="00B561C0">
      <w:pPr>
        <w:rPr>
          <w:rFonts w:ascii="Arial" w:hAnsi="Arial" w:cs="Arial"/>
          <w:szCs w:val="24"/>
        </w:rPr>
      </w:pPr>
    </w:p>
    <w:p w14:paraId="519248A3" w14:textId="73F97558" w:rsidR="00723DF4" w:rsidRPr="00723DF4" w:rsidRDefault="00723DF4" w:rsidP="00B561C0">
      <w:pPr>
        <w:rPr>
          <w:rFonts w:ascii="Arial" w:hAnsi="Arial" w:cs="Arial"/>
          <w:szCs w:val="24"/>
        </w:rPr>
      </w:pPr>
    </w:p>
    <w:p w14:paraId="4417B2E5" w14:textId="5C36D3D5" w:rsidR="00723DF4" w:rsidRPr="00723DF4" w:rsidRDefault="00723DF4" w:rsidP="00B561C0">
      <w:pPr>
        <w:rPr>
          <w:rFonts w:ascii="Arial" w:hAnsi="Arial" w:cs="Arial"/>
          <w:szCs w:val="24"/>
        </w:rPr>
      </w:pPr>
    </w:p>
    <w:p w14:paraId="3E6967A6" w14:textId="6CBA19E7" w:rsidR="00723DF4" w:rsidRPr="00723DF4" w:rsidRDefault="00723DF4" w:rsidP="00B561C0">
      <w:pPr>
        <w:rPr>
          <w:rFonts w:ascii="Arial" w:hAnsi="Arial" w:cs="Arial"/>
          <w:szCs w:val="24"/>
        </w:rPr>
      </w:pPr>
    </w:p>
    <w:p w14:paraId="3A80A183" w14:textId="77777777" w:rsidR="00723DF4" w:rsidRPr="00723DF4" w:rsidRDefault="00723DF4" w:rsidP="00B561C0">
      <w:pPr>
        <w:rPr>
          <w:rFonts w:ascii="Arial" w:hAnsi="Arial" w:cs="Arial"/>
          <w:szCs w:val="24"/>
        </w:rPr>
      </w:pPr>
    </w:p>
    <w:sectPr w:rsidR="00723DF4" w:rsidRPr="00723DF4" w:rsidSect="00B561C0">
      <w:footerReference w:type="default" r:id="rId19"/>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3532" w14:textId="77777777" w:rsidR="00C711AC" w:rsidRDefault="00C711AC" w:rsidP="00723DF4">
      <w:pPr>
        <w:spacing w:before="0" w:after="0"/>
      </w:pPr>
      <w:r>
        <w:separator/>
      </w:r>
    </w:p>
  </w:endnote>
  <w:endnote w:type="continuationSeparator" w:id="0">
    <w:p w14:paraId="3737E1EE" w14:textId="77777777" w:rsidR="00C711AC" w:rsidRDefault="00C711AC" w:rsidP="00723D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3A50F" w14:textId="446951DF" w:rsidR="00723DF4" w:rsidRPr="00AE2A67" w:rsidRDefault="00723DF4" w:rsidP="00723DF4">
    <w:pPr>
      <w:tabs>
        <w:tab w:val="center" w:pos="4536"/>
      </w:tabs>
      <w:rPr>
        <w:rFonts w:ascii="Arial" w:hAnsi="Arial" w:cs="Arial"/>
        <w:b/>
        <w:bCs/>
        <w:color w:val="CC3300"/>
        <w:szCs w:val="24"/>
      </w:rPr>
    </w:pPr>
    <w:r w:rsidRPr="00B2341A">
      <w:rPr>
        <w:rFonts w:asciiTheme="minorHAnsi" w:hAnsiTheme="minorHAnsi" w:cstheme="minorHAnsi"/>
        <w:sz w:val="20"/>
        <w:szCs w:val="20"/>
      </w:rPr>
      <w:t>AR-26-</w:t>
    </w:r>
    <w:r w:rsidR="00253DAA">
      <w:rPr>
        <w:rFonts w:asciiTheme="minorHAnsi" w:hAnsiTheme="minorHAnsi" w:cstheme="minorHAnsi"/>
        <w:sz w:val="20"/>
        <w:szCs w:val="20"/>
      </w:rPr>
      <w:t>B</w:t>
    </w:r>
    <w:r w:rsidRPr="00B2341A">
      <w:rPr>
        <w:rFonts w:asciiTheme="minorHAnsi" w:hAnsiTheme="minorHAnsi" w:cstheme="minorHAnsi"/>
        <w:sz w:val="20"/>
        <w:szCs w:val="20"/>
      </w:rPr>
      <w:t>,</w:t>
    </w:r>
    <w:r w:rsidR="00A1704F">
      <w:rPr>
        <w:rFonts w:asciiTheme="minorHAnsi" w:hAnsiTheme="minorHAnsi" w:cstheme="minorHAnsi"/>
        <w:sz w:val="20"/>
        <w:szCs w:val="20"/>
      </w:rPr>
      <w:t xml:space="preserve"> </w:t>
    </w:r>
    <w:r w:rsidR="009637D9">
      <w:rPr>
        <w:rFonts w:asciiTheme="minorHAnsi" w:hAnsiTheme="minorHAnsi" w:cstheme="minorHAnsi"/>
        <w:sz w:val="20"/>
        <w:szCs w:val="20"/>
      </w:rPr>
      <w:t>04/05/23</w:t>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Pr>
        <w:rFonts w:ascii="Arial" w:hAnsi="Arial" w:cs="Arial"/>
        <w:b/>
        <w:bCs/>
        <w:color w:val="CC3300"/>
        <w:szCs w:val="24"/>
      </w:rPr>
      <w:tab/>
    </w:r>
    <w:r w:rsidRPr="00AE2A67">
      <w:rPr>
        <w:rFonts w:ascii="Arial" w:hAnsi="Arial" w:cs="Arial"/>
        <w:b/>
        <w:bCs/>
        <w:color w:val="CC3300"/>
        <w:szCs w:val="24"/>
      </w:rPr>
      <w:t>Pr</w:t>
    </w:r>
    <w:r w:rsidRPr="00AE2A67">
      <w:rPr>
        <w:rStyle w:val="branding--black"/>
        <w:rFonts w:ascii="Arial" w:hAnsi="Arial" w:cs="Arial"/>
        <w:b/>
        <w:bCs/>
        <w:szCs w:val="24"/>
      </w:rPr>
      <w:t>o</w:t>
    </w:r>
    <w:r w:rsidRPr="00AE2A67">
      <w:rPr>
        <w:rFonts w:ascii="Arial" w:hAnsi="Arial" w:cs="Arial"/>
        <w:b/>
        <w:bCs/>
        <w:color w:val="CC3300"/>
        <w:szCs w:val="24"/>
      </w:rPr>
      <w:t>curement J</w:t>
    </w:r>
    <w:r w:rsidRPr="00AE2A67">
      <w:rPr>
        <w:rStyle w:val="branding--black"/>
        <w:rFonts w:ascii="Arial" w:hAnsi="Arial" w:cs="Arial"/>
        <w:b/>
        <w:bCs/>
        <w:szCs w:val="24"/>
      </w:rPr>
      <w:t>o</w:t>
    </w:r>
    <w:r w:rsidRPr="00AE2A67">
      <w:rPr>
        <w:rFonts w:ascii="Arial" w:hAnsi="Arial" w:cs="Arial"/>
        <w:b/>
        <w:bCs/>
        <w:color w:val="CC3300"/>
        <w:szCs w:val="24"/>
      </w:rPr>
      <w:t>urney</w:t>
    </w:r>
  </w:p>
  <w:p w14:paraId="3F888495" w14:textId="77777777" w:rsidR="00723DF4" w:rsidRPr="00723DF4" w:rsidRDefault="00723DF4" w:rsidP="00723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4D9CA" w14:textId="77777777" w:rsidR="00C711AC" w:rsidRDefault="00C711AC" w:rsidP="00723DF4">
      <w:pPr>
        <w:spacing w:before="0" w:after="0"/>
      </w:pPr>
      <w:r>
        <w:separator/>
      </w:r>
    </w:p>
  </w:footnote>
  <w:footnote w:type="continuationSeparator" w:id="0">
    <w:p w14:paraId="391FCB72" w14:textId="77777777" w:rsidR="00C711AC" w:rsidRDefault="00C711AC" w:rsidP="00723DF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33E0B15"/>
    <w:multiLevelType w:val="hybridMultilevel"/>
    <w:tmpl w:val="89D66B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451E65FF"/>
    <w:multiLevelType w:val="hybridMultilevel"/>
    <w:tmpl w:val="7A52121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41905432">
    <w:abstractNumId w:val="3"/>
  </w:num>
  <w:num w:numId="2" w16cid:durableId="921988329">
    <w:abstractNumId w:val="0"/>
  </w:num>
  <w:num w:numId="3" w16cid:durableId="1205826444">
    <w:abstractNumId w:val="0"/>
  </w:num>
  <w:num w:numId="4" w16cid:durableId="925843622">
    <w:abstractNumId w:val="0"/>
  </w:num>
  <w:num w:numId="5" w16cid:durableId="1424718163">
    <w:abstractNumId w:val="3"/>
  </w:num>
  <w:num w:numId="6" w16cid:durableId="2029478175">
    <w:abstractNumId w:val="0"/>
  </w:num>
  <w:num w:numId="7" w16cid:durableId="85856860">
    <w:abstractNumId w:val="1"/>
  </w:num>
  <w:num w:numId="8" w16cid:durableId="200942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F4"/>
    <w:rsid w:val="0001715E"/>
    <w:rsid w:val="00027C27"/>
    <w:rsid w:val="000365E5"/>
    <w:rsid w:val="000472B4"/>
    <w:rsid w:val="000C0CF4"/>
    <w:rsid w:val="00141412"/>
    <w:rsid w:val="001937CA"/>
    <w:rsid w:val="00236720"/>
    <w:rsid w:val="00253DAA"/>
    <w:rsid w:val="00281579"/>
    <w:rsid w:val="00306C61"/>
    <w:rsid w:val="0034116D"/>
    <w:rsid w:val="00351894"/>
    <w:rsid w:val="0037582B"/>
    <w:rsid w:val="003A708A"/>
    <w:rsid w:val="003B6559"/>
    <w:rsid w:val="004B37DA"/>
    <w:rsid w:val="004F07DC"/>
    <w:rsid w:val="0053431A"/>
    <w:rsid w:val="00582206"/>
    <w:rsid w:val="006426BC"/>
    <w:rsid w:val="0068711E"/>
    <w:rsid w:val="006E5FAA"/>
    <w:rsid w:val="006E6300"/>
    <w:rsid w:val="00723DF4"/>
    <w:rsid w:val="007D7272"/>
    <w:rsid w:val="00807E7F"/>
    <w:rsid w:val="00810EF0"/>
    <w:rsid w:val="00857548"/>
    <w:rsid w:val="009637D9"/>
    <w:rsid w:val="0099647F"/>
    <w:rsid w:val="009B7615"/>
    <w:rsid w:val="009B7A72"/>
    <w:rsid w:val="00A1704F"/>
    <w:rsid w:val="00A57008"/>
    <w:rsid w:val="00A82ACA"/>
    <w:rsid w:val="00B2341A"/>
    <w:rsid w:val="00B24BE4"/>
    <w:rsid w:val="00B51BDC"/>
    <w:rsid w:val="00B561C0"/>
    <w:rsid w:val="00B773CE"/>
    <w:rsid w:val="00BD533C"/>
    <w:rsid w:val="00BF7928"/>
    <w:rsid w:val="00C251BA"/>
    <w:rsid w:val="00C4652C"/>
    <w:rsid w:val="00C545CC"/>
    <w:rsid w:val="00C711AC"/>
    <w:rsid w:val="00C91823"/>
    <w:rsid w:val="00CA15D3"/>
    <w:rsid w:val="00D008AB"/>
    <w:rsid w:val="00D37C57"/>
    <w:rsid w:val="00D713AC"/>
    <w:rsid w:val="00D83A0C"/>
    <w:rsid w:val="00DE458C"/>
    <w:rsid w:val="00E22088"/>
    <w:rsid w:val="00EC07B8"/>
    <w:rsid w:val="00F33664"/>
    <w:rsid w:val="00F464A0"/>
    <w:rsid w:val="00F520AE"/>
    <w:rsid w:val="00FA398F"/>
    <w:rsid w:val="00FA4BC1"/>
    <w:rsid w:val="00FC559E"/>
    <w:rsid w:val="00FD1F5C"/>
    <w:rsid w:val="00FD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F824C"/>
  <w15:chartTrackingRefBased/>
  <w15:docId w15:val="{54A3C791-31C1-47FA-A3A2-C16A6040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DF4"/>
    <w:pPr>
      <w:spacing w:before="120" w:after="120"/>
      <w:jc w:val="both"/>
    </w:pPr>
    <w:rPr>
      <w:rFonts w:ascii="Times New Roman" w:eastAsia="Calibri" w:hAnsi="Times New Roman" w:cs="Times New Roman"/>
      <w:sz w:val="24"/>
      <w:lang w:eastAsia="fr-FR"/>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Titrearticle">
    <w:name w:val="Titre article"/>
    <w:basedOn w:val="Normal"/>
    <w:next w:val="Normal"/>
    <w:rsid w:val="00723DF4"/>
    <w:pPr>
      <w:keepNext/>
      <w:spacing w:before="360"/>
      <w:jc w:val="center"/>
    </w:pPr>
    <w:rPr>
      <w:i/>
    </w:rPr>
  </w:style>
  <w:style w:type="paragraph" w:customStyle="1" w:styleId="Objetacteprincipal">
    <w:name w:val="Objet acte principal"/>
    <w:basedOn w:val="Normal"/>
    <w:next w:val="Titrearticle"/>
    <w:rsid w:val="00723DF4"/>
    <w:pPr>
      <w:spacing w:before="0" w:after="360"/>
      <w:jc w:val="center"/>
    </w:pPr>
    <w:rPr>
      <w:b/>
    </w:rPr>
  </w:style>
  <w:style w:type="character" w:customStyle="1" w:styleId="branding--black">
    <w:name w:val="branding--black"/>
    <w:rsid w:val="00723DF4"/>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723DF4"/>
    <w:pPr>
      <w:spacing w:before="0" w:after="200" w:line="276" w:lineRule="auto"/>
      <w:ind w:left="720"/>
      <w:contextualSpacing/>
      <w:jc w:val="left"/>
    </w:pPr>
    <w:rPr>
      <w:rFonts w:asciiTheme="minorHAnsi" w:eastAsiaTheme="minorHAnsi" w:hAnsiTheme="minorHAnsi" w:cstheme="minorBidi"/>
      <w:sz w:val="22"/>
      <w:lang w:eastAsia="en-US"/>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723DF4"/>
    <w:rPr>
      <w:rFonts w:eastAsiaTheme="minorHAnsi"/>
    </w:rPr>
  </w:style>
  <w:style w:type="character" w:styleId="Hyperlink">
    <w:name w:val="Hyperlink"/>
    <w:basedOn w:val="DefaultParagraphFont"/>
    <w:uiPriority w:val="99"/>
    <w:unhideWhenUsed/>
    <w:rsid w:val="00723DF4"/>
    <w:rPr>
      <w:color w:val="0563C1" w:themeColor="hyperlink"/>
      <w:u w:val="single"/>
    </w:rPr>
  </w:style>
  <w:style w:type="character" w:styleId="CommentReference">
    <w:name w:val="annotation reference"/>
    <w:basedOn w:val="DefaultParagraphFont"/>
    <w:semiHidden/>
    <w:unhideWhenUsed/>
    <w:rsid w:val="00723DF4"/>
    <w:rPr>
      <w:sz w:val="16"/>
      <w:szCs w:val="16"/>
    </w:rPr>
  </w:style>
  <w:style w:type="paragraph" w:styleId="CommentText">
    <w:name w:val="annotation text"/>
    <w:basedOn w:val="Normal"/>
    <w:link w:val="CommentTextChar"/>
    <w:uiPriority w:val="99"/>
    <w:unhideWhenUsed/>
    <w:rsid w:val="00723DF4"/>
    <w:pPr>
      <w:tabs>
        <w:tab w:val="left" w:pos="720"/>
        <w:tab w:val="left" w:pos="1440"/>
        <w:tab w:val="left" w:pos="2160"/>
        <w:tab w:val="left" w:pos="2880"/>
        <w:tab w:val="left" w:pos="4680"/>
        <w:tab w:val="left" w:pos="5400"/>
        <w:tab w:val="right" w:pos="9000"/>
      </w:tabs>
      <w:spacing w:before="0" w:after="0"/>
    </w:pPr>
    <w:rPr>
      <w:rFonts w:ascii="Arial" w:eastAsia="Times New Roman" w:hAnsi="Arial"/>
      <w:sz w:val="20"/>
      <w:szCs w:val="20"/>
      <w:lang w:eastAsia="en-US"/>
    </w:rPr>
  </w:style>
  <w:style w:type="character" w:customStyle="1" w:styleId="CommentTextChar">
    <w:name w:val="Comment Text Char"/>
    <w:basedOn w:val="DefaultParagraphFont"/>
    <w:link w:val="CommentText"/>
    <w:uiPriority w:val="99"/>
    <w:rsid w:val="00723DF4"/>
    <w:rPr>
      <w:rFonts w:ascii="Arial" w:hAnsi="Arial" w:cs="Times New Roman"/>
      <w:sz w:val="20"/>
      <w:szCs w:val="20"/>
    </w:rPr>
  </w:style>
  <w:style w:type="character" w:styleId="FollowedHyperlink">
    <w:name w:val="FollowedHyperlink"/>
    <w:basedOn w:val="DefaultParagraphFont"/>
    <w:uiPriority w:val="99"/>
    <w:semiHidden/>
    <w:unhideWhenUsed/>
    <w:rsid w:val="00FC559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C559E"/>
    <w:pPr>
      <w:tabs>
        <w:tab w:val="clear" w:pos="720"/>
        <w:tab w:val="clear" w:pos="1440"/>
        <w:tab w:val="clear" w:pos="2160"/>
        <w:tab w:val="clear" w:pos="2880"/>
        <w:tab w:val="clear" w:pos="4680"/>
        <w:tab w:val="clear" w:pos="5400"/>
        <w:tab w:val="clear" w:pos="9000"/>
      </w:tabs>
      <w:spacing w:before="120" w:after="120"/>
    </w:pPr>
    <w:rPr>
      <w:rFonts w:ascii="Times New Roman" w:eastAsia="Calibri" w:hAnsi="Times New Roman"/>
      <w:b/>
      <w:bCs/>
      <w:lang w:eastAsia="fr-FR"/>
    </w:rPr>
  </w:style>
  <w:style w:type="character" w:customStyle="1" w:styleId="CommentSubjectChar">
    <w:name w:val="Comment Subject Char"/>
    <w:basedOn w:val="CommentTextChar"/>
    <w:link w:val="CommentSubject"/>
    <w:uiPriority w:val="99"/>
    <w:semiHidden/>
    <w:rsid w:val="00FC559E"/>
    <w:rPr>
      <w:rFonts w:ascii="Times New Roman" w:eastAsia="Calibri" w:hAnsi="Times New Roman" w:cs="Times New Roman"/>
      <w:b/>
      <w:bCs/>
      <w:sz w:val="20"/>
      <w:szCs w:val="20"/>
      <w:lang w:eastAsia="fr-FR"/>
    </w:rPr>
  </w:style>
  <w:style w:type="character" w:styleId="UnresolvedMention">
    <w:name w:val="Unresolved Mention"/>
    <w:basedOn w:val="DefaultParagraphFont"/>
    <w:uiPriority w:val="99"/>
    <w:semiHidden/>
    <w:unhideWhenUsed/>
    <w:rsid w:val="00D713AC"/>
    <w:rPr>
      <w:color w:val="605E5C"/>
      <w:shd w:val="clear" w:color="auto" w:fill="E1DFDD"/>
    </w:rPr>
  </w:style>
  <w:style w:type="paragraph" w:styleId="Revision">
    <w:name w:val="Revision"/>
    <w:hidden/>
    <w:uiPriority w:val="99"/>
    <w:semiHidden/>
    <w:rsid w:val="004B37DA"/>
    <w:rPr>
      <w:rFonts w:ascii="Times New Roman" w:eastAsia="Calibri" w:hAnsi="Times New Roman" w:cs="Times New Roman"/>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7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egislation.gov.uk/asp/2014/12/part/2/crossheading/procurement-strategy-and-annual-report" TargetMode="External"/><Relationship Id="rId18" Type="http://schemas.openxmlformats.org/officeDocument/2006/relationships/hyperlink" Target="https://www.gov.scot/publications/procurement-reform-scotland-act-2014-statutory-guidance/pages/2/"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ProcurementStrategies@gov.scot" TargetMode="External"/><Relationship Id="rId17" Type="http://schemas.openxmlformats.org/officeDocument/2006/relationships/hyperlink" Target="http://www.legislation.gov.uk/asp/2014/12/section/18" TargetMode="External"/><Relationship Id="rId2" Type="http://schemas.openxmlformats.org/officeDocument/2006/relationships/customXml" Target="../customXml/item2.xml"/><Relationship Id="rId16" Type="http://schemas.openxmlformats.org/officeDocument/2006/relationships/hyperlink" Target="https://www.gov.scot/publications/procurement-reform-scotland-act-2014-statutory-guidance/pages/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uk/asp/2014/12/part/2/crossheading/procurement-strategy-and-annual-report" TargetMode="External"/><Relationship Id="rId5" Type="http://schemas.openxmlformats.org/officeDocument/2006/relationships/settings" Target="settings.xml"/><Relationship Id="rId15" Type="http://schemas.openxmlformats.org/officeDocument/2006/relationships/hyperlink" Target="https://www.procurementjourney.scot/pcip/pcip-overview" TargetMode="External"/><Relationship Id="rId10" Type="http://schemas.openxmlformats.org/officeDocument/2006/relationships/hyperlink" Target="https://www.gov.scot/publications/procurement-reform-scotland-act-2014-statutory-guidance/"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legislation.gov.uk/asp/2014/12/part/2/crossheading/procurement-strategy-and-annual-report" TargetMode="External"/><Relationship Id="rId14" Type="http://schemas.openxmlformats.org/officeDocument/2006/relationships/hyperlink" Target="https://www.gov.scot/publications/public-procurement-strategy-scotland-2023-20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53D26341A57B383EE0540010E0463CCA" version="1.0.0">
  <systemFields>
    <field name="Objective-Id">
      <value order="0">A45801843</value>
    </field>
    <field name="Objective-Title">
      <value order="0">Edit: Procurement Strategy APR and Procurement Activity in Scotland Report Best Practice Guidance</value>
    </field>
    <field name="Objective-Description">
      <value order="0"/>
    </field>
    <field name="Objective-CreationStamp">
      <value order="0">2023-11-01T14:04:04Z</value>
    </field>
    <field name="Objective-IsApproved">
      <value order="0">false</value>
    </field>
    <field name="Objective-IsPublished">
      <value order="0">true</value>
    </field>
    <field name="Objective-DatePublished">
      <value order="0">2023-11-15T11:19:16Z</value>
    </field>
    <field name="Objective-ModificationStamp">
      <value order="0">2023-11-15T11:19:16Z</value>
    </field>
    <field name="Objective-Owner">
      <value order="0">Zycinski, Karen K (U452895)</value>
    </field>
    <field name="Objective-Path">
      <value order="0">Objective Global Folder:SG File Plan:Government, politics and public administration:Public administration:Procurement:Advice and policy: Procurement:Scottish Procurement &amp; Property Directorate (SPPD): Policy: Enhancing Policy &amp; Guidance: 2022-2027</value>
    </field>
    <field name="Objective-Parent">
      <value order="0">Scottish Procurement &amp; Property Directorate (SPPD): Policy: Enhancing Policy &amp; Guidance: 2022-2027</value>
    </field>
    <field name="Objective-State">
      <value order="0">Published</value>
    </field>
    <field name="Objective-VersionId">
      <value order="0">vA68691936</value>
    </field>
    <field name="Objective-Version">
      <value order="0">1.0</value>
    </field>
    <field name="Objective-VersionNumber">
      <value order="0">2</value>
    </field>
    <field name="Objective-VersionComment">
      <value order="0"/>
    </field>
    <field name="Objective-FileNumber">
      <value order="0">CASE/630189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392A5992-F350-43BF-8113-10F07B04E5AB}">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Naughton</dc:creator>
  <cp:keywords/>
  <dc:description/>
  <cp:lastModifiedBy>Brendan O'dowd</cp:lastModifiedBy>
  <cp:revision>4</cp:revision>
  <dcterms:created xsi:type="dcterms:W3CDTF">2023-11-01T14:04:00Z</dcterms:created>
  <dcterms:modified xsi:type="dcterms:W3CDTF">2024-02-21T10:18:00Z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A45801843</vt:lpwstr>
  </property>
  <property fmtid="{D5CDD505-2E9C-101B-9397-08002B2CF9AE}" pid="4" name="Objective-Title">
    <vt:lpwstr>Edit: Procurement Strategy APR and Procurement Activity in Scotland Report Best Practice Guidance</vt:lpwstr>
  </property>
  <property fmtid="{D5CDD505-2E9C-101B-9397-08002B2CF9AE}" pid="5" name="Objective-Description">
    <vt:lpwstr/>
  </property>
  <property fmtid="{D5CDD505-2E9C-101B-9397-08002B2CF9AE}" pid="6" name="Objective-CreationStamp">
    <vt:filetime>2023-11-01T14:04:04Z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2023-11-15T11:19:16Z</vt:filetime>
  </property>
  <property fmtid="{D5CDD505-2E9C-101B-9397-08002B2CF9AE}" pid="10" name="Objective-ModificationStamp">
    <vt:filetime>2023-11-15T11:19:16Z</vt:filetime>
  </property>
  <property fmtid="{D5CDD505-2E9C-101B-9397-08002B2CF9AE}" pid="11" name="Objective-Owner">
    <vt:lpwstr>Zycinski, Karen K (U452895)</vt:lpwstr>
  </property>
  <property fmtid="{D5CDD505-2E9C-101B-9397-08002B2CF9AE}" pid="12" name="Objective-Path">
    <vt:lpwstr>Objective Global Folder:SG File Plan:Government, politics and public administration:Public administration:Procurement:Advice and policy: Procurement:Scottish Procurement &amp; Property Directorate (SPPD): Policy: Enhancing Policy &amp; Guidance: 2022-2027</vt:lpwstr>
  </property>
  <property fmtid="{D5CDD505-2E9C-101B-9397-08002B2CF9AE}" pid="13" name="Objective-Parent">
    <vt:lpwstr>Scottish Procurement &amp; Property Directorate (SPPD): Policy: Enhancing Policy &amp; Guidance: 2022-2027</vt:lpwstr>
  </property>
  <property fmtid="{D5CDD505-2E9C-101B-9397-08002B2CF9AE}" pid="14" name="Objective-State">
    <vt:lpwstr>Published</vt:lpwstr>
  </property>
  <property fmtid="{D5CDD505-2E9C-101B-9397-08002B2CF9AE}" pid="15" name="Objective-VersionId">
    <vt:lpwstr>vA68691936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CASE/630189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