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E82" w:rsidRDefault="007E7E82" w:rsidP="007E7E82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</w:pPr>
    </w:p>
    <w:p w:rsidR="007E7E82" w:rsidRPr="00592488" w:rsidRDefault="007E7E82" w:rsidP="007E7E82">
      <w:pPr>
        <w:pStyle w:val="Heading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0"/>
        </w:tabs>
        <w:ind w:left="-284" w:firstLine="284"/>
        <w:jc w:val="center"/>
        <w:rPr>
          <w:rFonts w:cs="Arial"/>
          <w:b/>
          <w:i w:val="0"/>
          <w:sz w:val="32"/>
          <w:szCs w:val="32"/>
          <w:lang w:val="fr-FR"/>
        </w:rPr>
      </w:pPr>
      <w:r w:rsidRPr="00592488">
        <w:rPr>
          <w:rFonts w:cs="Arial"/>
          <w:b/>
          <w:i w:val="0"/>
          <w:sz w:val="32"/>
          <w:szCs w:val="32"/>
          <w:lang w:val="fr-FR"/>
        </w:rPr>
        <w:t xml:space="preserve">Procurement </w:t>
      </w:r>
      <w:proofErr w:type="spellStart"/>
      <w:r w:rsidRPr="00592488">
        <w:rPr>
          <w:rFonts w:cs="Arial"/>
          <w:b/>
          <w:i w:val="0"/>
          <w:sz w:val="32"/>
          <w:szCs w:val="32"/>
          <w:lang w:val="fr-FR"/>
        </w:rPr>
        <w:t>Strategy</w:t>
      </w:r>
      <w:proofErr w:type="spellEnd"/>
      <w:r w:rsidRPr="00592488">
        <w:rPr>
          <w:rFonts w:cs="Arial"/>
          <w:b/>
          <w:i w:val="0"/>
          <w:sz w:val="32"/>
          <w:szCs w:val="32"/>
          <w:lang w:val="fr-FR"/>
        </w:rPr>
        <w:t xml:space="preserve"> – </w:t>
      </w:r>
      <w:proofErr w:type="spellStart"/>
      <w:r w:rsidR="00AB157C">
        <w:rPr>
          <w:rFonts w:cs="Arial"/>
          <w:b/>
          <w:i w:val="0"/>
          <w:sz w:val="32"/>
          <w:szCs w:val="32"/>
          <w:lang w:val="fr-FR"/>
        </w:rPr>
        <w:t>Blank</w:t>
      </w:r>
      <w:proofErr w:type="spellEnd"/>
      <w:r w:rsidR="00AB157C">
        <w:rPr>
          <w:rFonts w:cs="Arial"/>
          <w:b/>
          <w:i w:val="0"/>
          <w:sz w:val="32"/>
          <w:szCs w:val="32"/>
          <w:lang w:val="fr-FR"/>
        </w:rPr>
        <w:t xml:space="preserve"> </w:t>
      </w:r>
      <w:r w:rsidRPr="00592488">
        <w:rPr>
          <w:rFonts w:cs="Arial"/>
          <w:b/>
          <w:i w:val="0"/>
          <w:sz w:val="32"/>
          <w:szCs w:val="32"/>
          <w:lang w:val="fr-FR"/>
        </w:rPr>
        <w:t>Best Practice Template</w:t>
      </w:r>
    </w:p>
    <w:p w:rsidR="007E7E82" w:rsidRPr="003811F6" w:rsidRDefault="007E7E82" w:rsidP="007E7E82">
      <w:pPr>
        <w:ind w:left="-284" w:firstLine="284"/>
        <w:rPr>
          <w:lang w:val="fr-FR"/>
        </w:rPr>
      </w:pPr>
    </w:p>
    <w:p w:rsidR="007E7E82" w:rsidRDefault="007E7E82" w:rsidP="007E7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firstLine="284"/>
        <w:rPr>
          <w:rFonts w:cs="Arial"/>
          <w:b/>
        </w:rPr>
      </w:pPr>
    </w:p>
    <w:p w:rsidR="007E7E82" w:rsidRPr="00592488" w:rsidRDefault="007E7E82" w:rsidP="007E7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cs="Arial"/>
          <w:b/>
          <w:sz w:val="28"/>
          <w:szCs w:val="28"/>
        </w:rPr>
      </w:pPr>
      <w:r w:rsidRPr="00592488">
        <w:rPr>
          <w:rFonts w:cs="Arial"/>
          <w:b/>
          <w:bCs/>
          <w:sz w:val="28"/>
          <w:szCs w:val="28"/>
        </w:rPr>
        <w:t>This template has been developed to contain a set of STANDARD</w:t>
      </w:r>
      <w:r>
        <w:rPr>
          <w:rFonts w:cs="Arial"/>
          <w:b/>
          <w:bCs/>
          <w:sz w:val="28"/>
          <w:szCs w:val="28"/>
        </w:rPr>
        <w:t xml:space="preserve"> procurement strategy sections, </w:t>
      </w:r>
      <w:r w:rsidRPr="00592488">
        <w:rPr>
          <w:rFonts w:cs="Arial"/>
          <w:b/>
          <w:bCs/>
          <w:sz w:val="28"/>
          <w:szCs w:val="28"/>
        </w:rPr>
        <w:t>which may be used by an organisation to create a new</w:t>
      </w:r>
      <w:r>
        <w:rPr>
          <w:rFonts w:cs="Arial"/>
          <w:b/>
          <w:bCs/>
          <w:sz w:val="28"/>
          <w:szCs w:val="28"/>
        </w:rPr>
        <w:t xml:space="preserve"> </w:t>
      </w:r>
      <w:r w:rsidRPr="00592488">
        <w:rPr>
          <w:rFonts w:cs="Arial"/>
          <w:b/>
          <w:bCs/>
          <w:sz w:val="28"/>
          <w:szCs w:val="28"/>
        </w:rPr>
        <w:t xml:space="preserve">procurement strategy or develop an existing procurement strategy document. </w:t>
      </w:r>
    </w:p>
    <w:p w:rsidR="007E7E82" w:rsidRPr="00592488" w:rsidRDefault="007E7E82" w:rsidP="007E7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cs="Arial"/>
          <w:b/>
          <w:sz w:val="28"/>
          <w:szCs w:val="28"/>
        </w:rPr>
      </w:pPr>
      <w:r w:rsidRPr="00592488">
        <w:rPr>
          <w:rFonts w:cs="Arial"/>
          <w:b/>
          <w:bCs/>
          <w:sz w:val="28"/>
          <w:szCs w:val="28"/>
        </w:rPr>
        <w:t> </w:t>
      </w:r>
    </w:p>
    <w:p w:rsidR="007E7E82" w:rsidRPr="00592488" w:rsidRDefault="007E7E82" w:rsidP="007E7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cs="Arial"/>
          <w:b/>
          <w:sz w:val="28"/>
          <w:szCs w:val="28"/>
        </w:rPr>
      </w:pPr>
      <w:r w:rsidRPr="00592488">
        <w:rPr>
          <w:rFonts w:cs="Arial"/>
          <w:b/>
          <w:bCs/>
          <w:sz w:val="28"/>
          <w:szCs w:val="28"/>
        </w:rPr>
        <w:t>It is at the discretion of the individual organisation w</w:t>
      </w:r>
      <w:bookmarkStart w:id="0" w:name="_GoBack"/>
      <w:bookmarkEnd w:id="0"/>
      <w:r w:rsidRPr="00592488">
        <w:rPr>
          <w:rFonts w:cs="Arial"/>
          <w:b/>
          <w:bCs/>
          <w:sz w:val="28"/>
          <w:szCs w:val="28"/>
        </w:rPr>
        <w:t xml:space="preserve">hether to use some, all or indeed none of this template to prepare </w:t>
      </w:r>
      <w:r>
        <w:rPr>
          <w:rFonts w:cs="Arial"/>
          <w:b/>
          <w:bCs/>
          <w:sz w:val="28"/>
          <w:szCs w:val="28"/>
        </w:rPr>
        <w:t>its</w:t>
      </w:r>
      <w:r w:rsidRPr="00592488">
        <w:rPr>
          <w:rFonts w:cs="Arial"/>
          <w:b/>
          <w:bCs/>
          <w:sz w:val="28"/>
          <w:szCs w:val="28"/>
        </w:rPr>
        <w:t xml:space="preserve"> procurement strategy.</w:t>
      </w:r>
    </w:p>
    <w:p w:rsidR="007E7E82" w:rsidRPr="00592488" w:rsidRDefault="007E7E82" w:rsidP="007E7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cs="Arial"/>
          <w:b/>
          <w:sz w:val="28"/>
          <w:szCs w:val="28"/>
        </w:rPr>
      </w:pPr>
      <w:r w:rsidRPr="00592488">
        <w:rPr>
          <w:rFonts w:cs="Arial"/>
          <w:b/>
          <w:bCs/>
          <w:sz w:val="28"/>
          <w:szCs w:val="28"/>
        </w:rPr>
        <w:t> </w:t>
      </w:r>
    </w:p>
    <w:p w:rsidR="007E7E82" w:rsidRDefault="007E7E82" w:rsidP="007E7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Not all sections of this p</w:t>
      </w:r>
      <w:r w:rsidRPr="00592488">
        <w:rPr>
          <w:rFonts w:cs="Arial"/>
          <w:b/>
          <w:bCs/>
          <w:sz w:val="28"/>
          <w:szCs w:val="28"/>
        </w:rPr>
        <w:t xml:space="preserve">rocurement </w:t>
      </w:r>
      <w:r>
        <w:rPr>
          <w:rFonts w:cs="Arial"/>
          <w:b/>
          <w:bCs/>
          <w:sz w:val="28"/>
          <w:szCs w:val="28"/>
        </w:rPr>
        <w:t>s</w:t>
      </w:r>
      <w:r w:rsidRPr="00592488">
        <w:rPr>
          <w:rFonts w:cs="Arial"/>
          <w:b/>
          <w:bCs/>
          <w:sz w:val="28"/>
          <w:szCs w:val="28"/>
        </w:rPr>
        <w:t>trategy template will be appr</w:t>
      </w:r>
      <w:r>
        <w:rPr>
          <w:rFonts w:cs="Arial"/>
          <w:b/>
          <w:bCs/>
          <w:sz w:val="28"/>
          <w:szCs w:val="28"/>
        </w:rPr>
        <w:t xml:space="preserve">opriate for all organisations.  </w:t>
      </w:r>
      <w:r w:rsidRPr="00592488">
        <w:rPr>
          <w:rFonts w:cs="Arial"/>
          <w:b/>
          <w:bCs/>
          <w:sz w:val="28"/>
          <w:szCs w:val="28"/>
        </w:rPr>
        <w:t xml:space="preserve">As a result it is the responsibility of the organisation to ensure that </w:t>
      </w:r>
      <w:r>
        <w:rPr>
          <w:rFonts w:cs="Arial"/>
          <w:b/>
          <w:bCs/>
          <w:sz w:val="28"/>
          <w:szCs w:val="28"/>
        </w:rPr>
        <w:t>its</w:t>
      </w:r>
      <w:r w:rsidRPr="00592488">
        <w:rPr>
          <w:rFonts w:cs="Arial"/>
          <w:b/>
          <w:bCs/>
          <w:sz w:val="28"/>
          <w:szCs w:val="28"/>
        </w:rPr>
        <w:t xml:space="preserve"> final published procurement strategy is relevant and proportionate, meeting all </w:t>
      </w:r>
      <w:r>
        <w:rPr>
          <w:rFonts w:cs="Arial"/>
          <w:b/>
          <w:bCs/>
          <w:sz w:val="28"/>
          <w:szCs w:val="28"/>
        </w:rPr>
        <w:t xml:space="preserve">legal </w:t>
      </w:r>
      <w:r w:rsidRPr="00592488">
        <w:rPr>
          <w:rFonts w:cs="Arial"/>
          <w:b/>
          <w:bCs/>
          <w:sz w:val="28"/>
          <w:szCs w:val="28"/>
        </w:rPr>
        <w:t>and int</w:t>
      </w:r>
      <w:r>
        <w:rPr>
          <w:rFonts w:cs="Arial"/>
          <w:b/>
          <w:bCs/>
          <w:sz w:val="28"/>
          <w:szCs w:val="28"/>
        </w:rPr>
        <w:t>ernal governance requirements.</w:t>
      </w:r>
    </w:p>
    <w:p w:rsidR="007E7E82" w:rsidRDefault="007E7E82" w:rsidP="007E7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cs="Arial"/>
          <w:b/>
          <w:bCs/>
          <w:sz w:val="28"/>
          <w:szCs w:val="28"/>
        </w:rPr>
      </w:pPr>
    </w:p>
    <w:p w:rsidR="007E7E82" w:rsidRDefault="007E7E82" w:rsidP="007E7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Please note that:</w:t>
      </w:r>
    </w:p>
    <w:p w:rsidR="007E7E82" w:rsidRDefault="007E7E82" w:rsidP="007E7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cs="Arial"/>
          <w:b/>
          <w:bCs/>
          <w:sz w:val="28"/>
          <w:szCs w:val="28"/>
        </w:rPr>
      </w:pPr>
    </w:p>
    <w:p w:rsidR="007E7E82" w:rsidRDefault="007E7E82" w:rsidP="007E7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 - this template is an example only and should be adapted to suit individual circumstances. </w:t>
      </w:r>
    </w:p>
    <w:p w:rsidR="007E7E82" w:rsidRDefault="007E7E82" w:rsidP="007E7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cs="Arial"/>
          <w:b/>
          <w:bCs/>
          <w:sz w:val="28"/>
          <w:szCs w:val="28"/>
        </w:rPr>
      </w:pPr>
    </w:p>
    <w:p w:rsidR="007E7E82" w:rsidRDefault="007E7E82" w:rsidP="007E7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  </w:t>
      </w:r>
      <w:r w:rsidRPr="001A1303">
        <w:rPr>
          <w:rFonts w:cs="Arial"/>
          <w:b/>
          <w:bCs/>
          <w:sz w:val="28"/>
          <w:szCs w:val="28"/>
        </w:rPr>
        <w:t>- the term “organisation” used in this document also refers to: contracting authority; contracting entity; public body; public organisation.</w:t>
      </w:r>
    </w:p>
    <w:p w:rsidR="007E7E82" w:rsidRDefault="007E7E82" w:rsidP="007E7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cs="Arial"/>
          <w:b/>
          <w:bCs/>
          <w:sz w:val="28"/>
          <w:szCs w:val="28"/>
        </w:rPr>
      </w:pPr>
    </w:p>
    <w:p w:rsidR="007E7E82" w:rsidRDefault="007E7E82" w:rsidP="007E7E82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 </w:t>
      </w:r>
    </w:p>
    <w:p w:rsidR="007E7E82" w:rsidRDefault="007E7E82" w:rsidP="007E7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cs="Arial"/>
          <w:b/>
          <w:bCs/>
          <w:sz w:val="28"/>
          <w:szCs w:val="28"/>
        </w:rPr>
      </w:pPr>
    </w:p>
    <w:p w:rsidR="007E7E82" w:rsidRPr="00592488" w:rsidRDefault="007E7E82" w:rsidP="007E7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cs="Arial"/>
          <w:b/>
          <w:sz w:val="28"/>
          <w:szCs w:val="28"/>
        </w:rPr>
      </w:pPr>
      <w:r w:rsidRPr="00592488">
        <w:rPr>
          <w:rFonts w:cs="Arial"/>
          <w:b/>
          <w:bCs/>
          <w:sz w:val="28"/>
          <w:szCs w:val="28"/>
        </w:rPr>
        <w:t xml:space="preserve">Any questions </w:t>
      </w:r>
      <w:r>
        <w:rPr>
          <w:rFonts w:cs="Arial"/>
          <w:b/>
          <w:bCs/>
          <w:sz w:val="28"/>
          <w:szCs w:val="28"/>
        </w:rPr>
        <w:t>regarding</w:t>
      </w:r>
      <w:r w:rsidRPr="00592488">
        <w:rPr>
          <w:rFonts w:cs="Arial"/>
          <w:b/>
          <w:bCs/>
          <w:sz w:val="28"/>
          <w:szCs w:val="28"/>
        </w:rPr>
        <w:t xml:space="preserve"> the content of a procurement strategy should be raised with respective internal legal departments.</w:t>
      </w:r>
    </w:p>
    <w:p w:rsidR="007E7E82" w:rsidRDefault="007E7E82" w:rsidP="007E7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cs="Arial"/>
          <w:b/>
        </w:rPr>
      </w:pPr>
    </w:p>
    <w:p w:rsidR="007E7E82" w:rsidRDefault="007E7E82" w:rsidP="007E7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cs="Arial"/>
          <w:b/>
        </w:rPr>
      </w:pPr>
    </w:p>
    <w:p w:rsidR="007E7E82" w:rsidRPr="00650B73" w:rsidRDefault="007E7E82" w:rsidP="007E7E82">
      <w:pPr>
        <w:rPr>
          <w:b/>
          <w:szCs w:val="24"/>
          <w:lang w:val="fr-FR"/>
        </w:rPr>
      </w:pPr>
    </w:p>
    <w:p w:rsidR="007E7E82" w:rsidRDefault="007E7E82" w:rsidP="007E7E82">
      <w:pPr>
        <w:jc w:val="left"/>
        <w:rPr>
          <w:rFonts w:cs="Arial"/>
          <w:b/>
        </w:rPr>
      </w:pPr>
    </w:p>
    <w:p w:rsidR="007E7E82" w:rsidRDefault="007E7E82" w:rsidP="007E7E82">
      <w:pPr>
        <w:jc w:val="left"/>
        <w:rPr>
          <w:rFonts w:cs="Arial"/>
          <w:b/>
        </w:rPr>
      </w:pPr>
    </w:p>
    <w:p w:rsidR="007E7E82" w:rsidRDefault="007E7E82" w:rsidP="007E7E82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</w:pPr>
      <w:r>
        <w:br w:type="page"/>
      </w:r>
    </w:p>
    <w:p w:rsidR="007E7E82" w:rsidRDefault="007E7E82" w:rsidP="007E7E82">
      <w:pPr>
        <w:jc w:val="left"/>
        <w:rPr>
          <w:rFonts w:cs="Arial"/>
          <w:b/>
        </w:rPr>
      </w:pPr>
    </w:p>
    <w:p w:rsidR="007E7E82" w:rsidRPr="00650B73" w:rsidRDefault="007E7E82" w:rsidP="007E7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jc w:val="left"/>
        <w:rPr>
          <w:rFonts w:cs="Arial"/>
          <w:b/>
        </w:rPr>
      </w:pPr>
      <w:r w:rsidRPr="00650B73">
        <w:rPr>
          <w:rFonts w:cs="Arial"/>
          <w:b/>
        </w:rPr>
        <w:t>Sec</w:t>
      </w:r>
      <w:r>
        <w:rPr>
          <w:rFonts w:cs="Arial"/>
          <w:b/>
        </w:rPr>
        <w:t>tion 1 – Contents</w:t>
      </w:r>
      <w:r w:rsidRPr="00650B73">
        <w:rPr>
          <w:rFonts w:cs="Arial"/>
          <w:b/>
        </w:rPr>
        <w:t xml:space="preserve"> </w:t>
      </w:r>
    </w:p>
    <w:p w:rsidR="007E7E82" w:rsidRPr="00650B73" w:rsidRDefault="007E7E82" w:rsidP="007E7E82">
      <w:pPr>
        <w:jc w:val="left"/>
        <w:rPr>
          <w:rFonts w:cs="Arial"/>
          <w:b/>
        </w:rPr>
      </w:pPr>
    </w:p>
    <w:tbl>
      <w:tblPr>
        <w:tblW w:w="935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7E7E82" w:rsidRPr="00650B73" w:rsidTr="001A1303">
        <w:trPr>
          <w:cantSplit/>
          <w:trHeight w:val="12147"/>
        </w:trPr>
        <w:tc>
          <w:tcPr>
            <w:tcW w:w="9356" w:type="dxa"/>
            <w:shd w:val="clear" w:color="auto" w:fill="CCFFFF"/>
          </w:tcPr>
          <w:p w:rsidR="007E7E82" w:rsidRDefault="007E7E82" w:rsidP="002618F0">
            <w:pPr>
              <w:pStyle w:val="Footer"/>
              <w:rPr>
                <w:rFonts w:cs="Arial"/>
                <w:b/>
                <w:bCs/>
                <w:u w:val="single"/>
              </w:rPr>
            </w:pPr>
          </w:p>
        </w:tc>
      </w:tr>
    </w:tbl>
    <w:p w:rsidR="007E7E82" w:rsidRDefault="007E7E82" w:rsidP="007E7E82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:rsidR="007E7E82" w:rsidRPr="00841ABD" w:rsidRDefault="007E7E82" w:rsidP="007E7E82">
      <w:pPr>
        <w:ind w:hanging="120"/>
        <w:jc w:val="left"/>
        <w:rPr>
          <w:rFonts w:cs="Arial"/>
          <w:b/>
        </w:rPr>
      </w:pPr>
    </w:p>
    <w:p w:rsidR="007E7E82" w:rsidRPr="00650B73" w:rsidRDefault="007E7E82" w:rsidP="007E7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jc w:val="left"/>
        <w:rPr>
          <w:rFonts w:cs="Arial"/>
          <w:b/>
        </w:rPr>
      </w:pPr>
      <w:r w:rsidRPr="00650B73">
        <w:rPr>
          <w:rFonts w:cs="Arial"/>
          <w:b/>
        </w:rPr>
        <w:t>Sec</w:t>
      </w:r>
      <w:r>
        <w:rPr>
          <w:rFonts w:cs="Arial"/>
          <w:b/>
        </w:rPr>
        <w:t xml:space="preserve">tion 2 – </w:t>
      </w:r>
      <w:r w:rsidRPr="007A71E9">
        <w:rPr>
          <w:rFonts w:cs="Arial"/>
          <w:b/>
        </w:rPr>
        <w:t>Introduction/Executive Summary</w:t>
      </w:r>
    </w:p>
    <w:p w:rsidR="007E7E82" w:rsidRPr="00650B73" w:rsidRDefault="007E7E82" w:rsidP="007E7E82">
      <w:pPr>
        <w:jc w:val="left"/>
        <w:rPr>
          <w:rFonts w:cs="Arial"/>
          <w:b/>
        </w:rPr>
      </w:pPr>
    </w:p>
    <w:tbl>
      <w:tblPr>
        <w:tblW w:w="935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7E7E82" w:rsidRPr="00650B73" w:rsidTr="001A1303">
        <w:trPr>
          <w:cantSplit/>
          <w:trHeight w:val="12147"/>
        </w:trPr>
        <w:tc>
          <w:tcPr>
            <w:tcW w:w="9356" w:type="dxa"/>
            <w:shd w:val="clear" w:color="auto" w:fill="CCFFFF"/>
          </w:tcPr>
          <w:p w:rsidR="007E7E82" w:rsidRDefault="007E7E82" w:rsidP="002618F0">
            <w:pPr>
              <w:pStyle w:val="Footer"/>
              <w:rPr>
                <w:rFonts w:cs="Arial"/>
                <w:b/>
                <w:bCs/>
                <w:u w:val="single"/>
              </w:rPr>
            </w:pPr>
          </w:p>
        </w:tc>
      </w:tr>
    </w:tbl>
    <w:p w:rsidR="007E7E82" w:rsidRDefault="007E7E82" w:rsidP="007E7E82">
      <w:pPr>
        <w:jc w:val="left"/>
        <w:rPr>
          <w:b/>
        </w:rPr>
      </w:pPr>
    </w:p>
    <w:p w:rsidR="001A1303" w:rsidRDefault="001A1303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:rsidR="007E7E82" w:rsidRPr="00841ABD" w:rsidRDefault="007E7E82" w:rsidP="007E7E82">
      <w:pPr>
        <w:ind w:hanging="120"/>
        <w:jc w:val="left"/>
        <w:rPr>
          <w:rFonts w:cs="Arial"/>
          <w:b/>
        </w:rPr>
      </w:pPr>
    </w:p>
    <w:p w:rsidR="007E7E82" w:rsidRPr="00650B73" w:rsidRDefault="007E7E82" w:rsidP="007E7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jc w:val="left"/>
        <w:rPr>
          <w:rFonts w:cs="Arial"/>
          <w:b/>
        </w:rPr>
      </w:pPr>
      <w:r w:rsidRPr="00650B73">
        <w:rPr>
          <w:rFonts w:cs="Arial"/>
          <w:b/>
        </w:rPr>
        <w:t>Sec</w:t>
      </w:r>
      <w:r>
        <w:rPr>
          <w:rFonts w:cs="Arial"/>
          <w:b/>
        </w:rPr>
        <w:t xml:space="preserve">tion 3 – </w:t>
      </w:r>
      <w:r w:rsidRPr="007A71E9">
        <w:rPr>
          <w:rFonts w:cs="Arial"/>
          <w:b/>
        </w:rPr>
        <w:t>Procurement Vision/Mission Statement</w:t>
      </w:r>
    </w:p>
    <w:p w:rsidR="007E7E82" w:rsidRPr="00650B73" w:rsidRDefault="007E7E82" w:rsidP="007E7E82">
      <w:pPr>
        <w:jc w:val="left"/>
        <w:rPr>
          <w:rFonts w:cs="Arial"/>
          <w:b/>
        </w:rPr>
      </w:pPr>
    </w:p>
    <w:tbl>
      <w:tblPr>
        <w:tblW w:w="9339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9"/>
      </w:tblGrid>
      <w:tr w:rsidR="007E7E82" w:rsidRPr="00650B73" w:rsidTr="009F60D1">
        <w:trPr>
          <w:cantSplit/>
          <w:trHeight w:val="12855"/>
        </w:trPr>
        <w:tc>
          <w:tcPr>
            <w:tcW w:w="9339" w:type="dxa"/>
            <w:shd w:val="clear" w:color="auto" w:fill="CCFFFF"/>
          </w:tcPr>
          <w:p w:rsidR="007E7E82" w:rsidRDefault="007E7E82" w:rsidP="002618F0">
            <w:pPr>
              <w:pStyle w:val="Footer"/>
              <w:rPr>
                <w:rFonts w:cs="Arial"/>
                <w:b/>
                <w:bCs/>
                <w:u w:val="single"/>
              </w:rPr>
            </w:pPr>
          </w:p>
        </w:tc>
      </w:tr>
    </w:tbl>
    <w:p w:rsidR="007E7E82" w:rsidRDefault="007E7E82" w:rsidP="007E7E82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b/>
        </w:rPr>
      </w:pPr>
    </w:p>
    <w:p w:rsidR="007E7E82" w:rsidRDefault="007E7E82" w:rsidP="007E7E82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b/>
        </w:rPr>
      </w:pPr>
    </w:p>
    <w:p w:rsidR="007E7E82" w:rsidRPr="00650B73" w:rsidRDefault="007E7E82" w:rsidP="007E7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jc w:val="left"/>
        <w:rPr>
          <w:rFonts w:cs="Arial"/>
          <w:b/>
        </w:rPr>
      </w:pPr>
      <w:r w:rsidRPr="00650B73">
        <w:rPr>
          <w:rFonts w:cs="Arial"/>
          <w:b/>
        </w:rPr>
        <w:t>Sec</w:t>
      </w:r>
      <w:r>
        <w:rPr>
          <w:rFonts w:cs="Arial"/>
          <w:b/>
        </w:rPr>
        <w:t>tion 4 – Strategy Rationale/Context</w:t>
      </w:r>
    </w:p>
    <w:p w:rsidR="007E7E82" w:rsidRPr="00650B73" w:rsidRDefault="007E7E82" w:rsidP="007E7E82">
      <w:pPr>
        <w:jc w:val="left"/>
        <w:rPr>
          <w:rFonts w:cs="Arial"/>
          <w:b/>
        </w:rPr>
      </w:pPr>
    </w:p>
    <w:tbl>
      <w:tblPr>
        <w:tblW w:w="935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7E7E82" w:rsidRPr="00650B73" w:rsidTr="001A1303">
        <w:trPr>
          <w:cantSplit/>
          <w:trHeight w:val="11438"/>
        </w:trPr>
        <w:tc>
          <w:tcPr>
            <w:tcW w:w="9356" w:type="dxa"/>
            <w:shd w:val="clear" w:color="auto" w:fill="CCFFFF"/>
          </w:tcPr>
          <w:p w:rsidR="007E7E82" w:rsidRDefault="007E7E82" w:rsidP="002618F0">
            <w:pPr>
              <w:pStyle w:val="Footer"/>
              <w:rPr>
                <w:rFonts w:cs="Arial"/>
                <w:b/>
                <w:bCs/>
                <w:u w:val="single"/>
              </w:rPr>
            </w:pPr>
          </w:p>
        </w:tc>
      </w:tr>
    </w:tbl>
    <w:p w:rsidR="007E7E82" w:rsidRDefault="007E7E82" w:rsidP="007E7E82"/>
    <w:p w:rsidR="007E7E82" w:rsidRDefault="007E7E82" w:rsidP="007E7E82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</w:pPr>
      <w:r>
        <w:br w:type="page"/>
      </w:r>
    </w:p>
    <w:p w:rsidR="007E7E82" w:rsidRPr="00650B73" w:rsidRDefault="007E7E82" w:rsidP="007E7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jc w:val="left"/>
        <w:rPr>
          <w:rFonts w:cs="Arial"/>
          <w:b/>
        </w:rPr>
      </w:pPr>
      <w:r w:rsidRPr="00650B73">
        <w:rPr>
          <w:rFonts w:cs="Arial"/>
          <w:b/>
        </w:rPr>
        <w:lastRenderedPageBreak/>
        <w:t>Sec</w:t>
      </w:r>
      <w:r>
        <w:rPr>
          <w:rFonts w:cs="Arial"/>
          <w:b/>
        </w:rPr>
        <w:t xml:space="preserve">tion 5 – </w:t>
      </w:r>
      <w:r w:rsidRPr="007A71E9">
        <w:rPr>
          <w:rFonts w:cs="Arial"/>
          <w:b/>
        </w:rPr>
        <w:t>Strategic Aims, Objectives &amp; Key Priorities</w:t>
      </w:r>
    </w:p>
    <w:tbl>
      <w:tblPr>
        <w:tblpPr w:leftFromText="180" w:rightFromText="180" w:horzAnchor="margin" w:tblpY="435"/>
        <w:tblW w:w="9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7E7E82" w:rsidRPr="00F36D34" w:rsidTr="002702C5">
        <w:trPr>
          <w:cantSplit/>
          <w:trHeight w:val="12833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7E7E82" w:rsidRPr="00F36D34" w:rsidRDefault="007E7E82" w:rsidP="002702C5">
            <w:pPr>
              <w:rPr>
                <w:rFonts w:cs="Arial"/>
                <w:b/>
                <w:szCs w:val="24"/>
                <w:u w:val="single"/>
              </w:rPr>
            </w:pPr>
          </w:p>
        </w:tc>
      </w:tr>
    </w:tbl>
    <w:p w:rsidR="007E7E82" w:rsidRPr="0026422F" w:rsidRDefault="007E7E82" w:rsidP="007E7E82">
      <w:pPr>
        <w:jc w:val="left"/>
        <w:rPr>
          <w:b/>
          <w:szCs w:val="24"/>
        </w:rPr>
      </w:pPr>
    </w:p>
    <w:p w:rsidR="007E7E82" w:rsidRPr="00AF69CD" w:rsidRDefault="007E7E82" w:rsidP="007E7E82">
      <w:pPr>
        <w:rPr>
          <w:szCs w:val="24"/>
        </w:rPr>
      </w:pPr>
      <w:r w:rsidRPr="0026422F">
        <w:rPr>
          <w:szCs w:val="24"/>
        </w:rPr>
        <w:br w:type="page"/>
      </w:r>
    </w:p>
    <w:p w:rsidR="007E7E82" w:rsidRDefault="007E7E82" w:rsidP="007E7E82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</w:pPr>
    </w:p>
    <w:p w:rsidR="007E7E82" w:rsidRPr="00650B73" w:rsidRDefault="007E7E82" w:rsidP="007E7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jc w:val="left"/>
        <w:rPr>
          <w:rFonts w:cs="Arial"/>
          <w:b/>
        </w:rPr>
      </w:pPr>
      <w:r w:rsidRPr="00650B73">
        <w:rPr>
          <w:rFonts w:cs="Arial"/>
          <w:b/>
        </w:rPr>
        <w:t>Sec</w:t>
      </w:r>
      <w:r>
        <w:rPr>
          <w:rFonts w:cs="Arial"/>
          <w:b/>
        </w:rPr>
        <w:t xml:space="preserve">tion 6 – </w:t>
      </w:r>
      <w:r w:rsidRPr="00C56ABE">
        <w:rPr>
          <w:rFonts w:cs="Arial"/>
          <w:b/>
        </w:rPr>
        <w:t>Spend/Finance</w:t>
      </w:r>
    </w:p>
    <w:p w:rsidR="007E7E82" w:rsidRPr="00650B73" w:rsidRDefault="007E7E82" w:rsidP="007E7E82">
      <w:pPr>
        <w:jc w:val="left"/>
        <w:rPr>
          <w:rFonts w:cs="Arial"/>
          <w:b/>
        </w:rPr>
      </w:pPr>
    </w:p>
    <w:tbl>
      <w:tblPr>
        <w:tblW w:w="935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7E7E82" w:rsidRPr="00650B73" w:rsidTr="001A1303">
        <w:trPr>
          <w:cantSplit/>
          <w:trHeight w:val="12430"/>
        </w:trPr>
        <w:tc>
          <w:tcPr>
            <w:tcW w:w="9356" w:type="dxa"/>
            <w:shd w:val="clear" w:color="auto" w:fill="CCFFFF"/>
          </w:tcPr>
          <w:p w:rsidR="007E7E82" w:rsidRDefault="007E7E82" w:rsidP="002618F0">
            <w:pPr>
              <w:pStyle w:val="Footer"/>
              <w:rPr>
                <w:rFonts w:cs="Arial"/>
                <w:b/>
                <w:bCs/>
                <w:u w:val="single"/>
              </w:rPr>
            </w:pPr>
          </w:p>
        </w:tc>
      </w:tr>
    </w:tbl>
    <w:p w:rsidR="007E7E82" w:rsidRDefault="007E7E82" w:rsidP="007E7E82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</w:pPr>
    </w:p>
    <w:p w:rsidR="001A1303" w:rsidRDefault="001A1303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</w:pPr>
      <w:r>
        <w:br w:type="page"/>
      </w:r>
    </w:p>
    <w:p w:rsidR="007E7E82" w:rsidRDefault="007E7E82" w:rsidP="007E7E82"/>
    <w:p w:rsidR="007E7E82" w:rsidRPr="00650B73" w:rsidRDefault="007E7E82" w:rsidP="007E7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jc w:val="left"/>
        <w:rPr>
          <w:rFonts w:cs="Arial"/>
          <w:b/>
        </w:rPr>
      </w:pPr>
      <w:r w:rsidRPr="00650B73">
        <w:rPr>
          <w:rFonts w:cs="Arial"/>
          <w:b/>
        </w:rPr>
        <w:t>Sec</w:t>
      </w:r>
      <w:r>
        <w:rPr>
          <w:rFonts w:cs="Arial"/>
          <w:b/>
        </w:rPr>
        <w:t xml:space="preserve">tion 7 – </w:t>
      </w:r>
      <w:r w:rsidRPr="00D90D9F">
        <w:rPr>
          <w:rFonts w:cs="Arial"/>
          <w:b/>
        </w:rPr>
        <w:t>Recommendations and Other Content for Consideration</w:t>
      </w:r>
    </w:p>
    <w:p w:rsidR="007E7E82" w:rsidRPr="00650B73" w:rsidRDefault="007E7E82" w:rsidP="007E7E82">
      <w:pPr>
        <w:jc w:val="left"/>
        <w:rPr>
          <w:rFonts w:cs="Arial"/>
          <w:b/>
        </w:rPr>
      </w:pPr>
    </w:p>
    <w:tbl>
      <w:tblPr>
        <w:tblW w:w="935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7E7E82" w:rsidRPr="00650B73" w:rsidTr="001A1303">
        <w:trPr>
          <w:cantSplit/>
          <w:trHeight w:val="12288"/>
        </w:trPr>
        <w:tc>
          <w:tcPr>
            <w:tcW w:w="9356" w:type="dxa"/>
            <w:shd w:val="clear" w:color="auto" w:fill="CCFFFF"/>
          </w:tcPr>
          <w:p w:rsidR="007E7E82" w:rsidRDefault="007E7E82" w:rsidP="002618F0">
            <w:pPr>
              <w:pStyle w:val="Footer"/>
              <w:rPr>
                <w:rFonts w:cs="Arial"/>
                <w:b/>
                <w:bCs/>
                <w:u w:val="single"/>
              </w:rPr>
            </w:pPr>
          </w:p>
        </w:tc>
      </w:tr>
    </w:tbl>
    <w:p w:rsidR="007E7E82" w:rsidRDefault="007E7E82" w:rsidP="007E7E82">
      <w:r>
        <w:br w:type="page"/>
      </w:r>
    </w:p>
    <w:p w:rsidR="007E7E82" w:rsidRPr="00650B73" w:rsidRDefault="007E7E82" w:rsidP="007E7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jc w:val="left"/>
        <w:rPr>
          <w:rFonts w:cs="Arial"/>
          <w:b/>
        </w:rPr>
      </w:pPr>
      <w:r w:rsidRPr="00650B73">
        <w:rPr>
          <w:rFonts w:cs="Arial"/>
          <w:b/>
        </w:rPr>
        <w:lastRenderedPageBreak/>
        <w:t>Sec</w:t>
      </w:r>
      <w:r>
        <w:rPr>
          <w:rFonts w:cs="Arial"/>
          <w:b/>
        </w:rPr>
        <w:t xml:space="preserve">tion 8 – Implementation, </w:t>
      </w:r>
      <w:r w:rsidRPr="00DB5824">
        <w:rPr>
          <w:rFonts w:cs="Arial"/>
          <w:b/>
        </w:rPr>
        <w:t>Monitoring, Reviewing</w:t>
      </w:r>
      <w:r>
        <w:rPr>
          <w:rFonts w:cs="Arial"/>
          <w:b/>
        </w:rPr>
        <w:t xml:space="preserve"> and </w:t>
      </w:r>
      <w:r w:rsidRPr="00DB5824">
        <w:rPr>
          <w:rFonts w:cs="Arial"/>
          <w:b/>
        </w:rPr>
        <w:t xml:space="preserve">Reporting </w:t>
      </w:r>
    </w:p>
    <w:p w:rsidR="007E7E82" w:rsidRPr="00650B73" w:rsidRDefault="007E7E82" w:rsidP="007E7E82">
      <w:pPr>
        <w:jc w:val="left"/>
        <w:rPr>
          <w:rFonts w:cs="Arial"/>
          <w:b/>
        </w:rPr>
      </w:pPr>
    </w:p>
    <w:tbl>
      <w:tblPr>
        <w:tblW w:w="935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7E7E82" w:rsidRPr="00650B73" w:rsidTr="001A1303">
        <w:trPr>
          <w:cantSplit/>
          <w:trHeight w:val="12695"/>
        </w:trPr>
        <w:tc>
          <w:tcPr>
            <w:tcW w:w="9356" w:type="dxa"/>
            <w:shd w:val="clear" w:color="auto" w:fill="CCFFFF"/>
          </w:tcPr>
          <w:p w:rsidR="007E7E82" w:rsidRDefault="007E7E82" w:rsidP="002618F0">
            <w:pPr>
              <w:pStyle w:val="Footer"/>
              <w:rPr>
                <w:rFonts w:cs="Arial"/>
                <w:b/>
                <w:bCs/>
                <w:u w:val="single"/>
              </w:rPr>
            </w:pPr>
          </w:p>
        </w:tc>
      </w:tr>
    </w:tbl>
    <w:p w:rsidR="007E7E82" w:rsidRDefault="007E7E82" w:rsidP="007E7E82">
      <w:r>
        <w:br w:type="page"/>
      </w:r>
    </w:p>
    <w:p w:rsidR="007E7E82" w:rsidRPr="00650B73" w:rsidRDefault="007E7E82" w:rsidP="007E7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jc w:val="left"/>
        <w:rPr>
          <w:rFonts w:cs="Arial"/>
          <w:b/>
        </w:rPr>
      </w:pPr>
      <w:r w:rsidRPr="00650B73">
        <w:rPr>
          <w:rFonts w:cs="Arial"/>
          <w:b/>
        </w:rPr>
        <w:lastRenderedPageBreak/>
        <w:t>Sec</w:t>
      </w:r>
      <w:r>
        <w:rPr>
          <w:rFonts w:cs="Arial"/>
          <w:b/>
        </w:rPr>
        <w:t xml:space="preserve">tion 9 – </w:t>
      </w:r>
      <w:r w:rsidRPr="00DB5824">
        <w:rPr>
          <w:rFonts w:cs="Arial"/>
          <w:b/>
        </w:rPr>
        <w:t>Strategy Ownership &amp; Contact Details</w:t>
      </w:r>
    </w:p>
    <w:p w:rsidR="007E7E82" w:rsidRPr="00650B73" w:rsidRDefault="007E7E82" w:rsidP="007E7E82">
      <w:pPr>
        <w:jc w:val="left"/>
        <w:rPr>
          <w:rFonts w:cs="Arial"/>
          <w:b/>
        </w:rPr>
      </w:pPr>
    </w:p>
    <w:tbl>
      <w:tblPr>
        <w:tblW w:w="935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7E7E82" w:rsidRPr="00650B73" w:rsidTr="001A1303">
        <w:trPr>
          <w:cantSplit/>
          <w:trHeight w:val="12553"/>
        </w:trPr>
        <w:tc>
          <w:tcPr>
            <w:tcW w:w="9356" w:type="dxa"/>
            <w:shd w:val="clear" w:color="auto" w:fill="CCFFFF"/>
          </w:tcPr>
          <w:p w:rsidR="007E7E82" w:rsidRDefault="007E7E82" w:rsidP="002618F0">
            <w:pPr>
              <w:pStyle w:val="Footer"/>
              <w:rPr>
                <w:rFonts w:cs="Arial"/>
                <w:b/>
                <w:bCs/>
                <w:u w:val="single"/>
              </w:rPr>
            </w:pPr>
          </w:p>
        </w:tc>
      </w:tr>
    </w:tbl>
    <w:p w:rsidR="001A1303" w:rsidRDefault="001A1303" w:rsidP="007E7E82"/>
    <w:p w:rsidR="001A1303" w:rsidRDefault="001A1303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</w:pPr>
      <w:r>
        <w:br w:type="page"/>
      </w:r>
    </w:p>
    <w:p w:rsidR="007E7E82" w:rsidRDefault="007E7E82" w:rsidP="007E7E82"/>
    <w:p w:rsidR="007E7E82" w:rsidRPr="00650B73" w:rsidRDefault="007E7E82" w:rsidP="007E7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jc w:val="left"/>
        <w:rPr>
          <w:rFonts w:cs="Arial"/>
          <w:b/>
        </w:rPr>
      </w:pPr>
      <w:r w:rsidRPr="00650B73">
        <w:rPr>
          <w:rFonts w:cs="Arial"/>
          <w:b/>
        </w:rPr>
        <w:t>Sec</w:t>
      </w:r>
      <w:r>
        <w:rPr>
          <w:rFonts w:cs="Arial"/>
          <w:b/>
        </w:rPr>
        <w:t xml:space="preserve">tion 10 – </w:t>
      </w:r>
      <w:r w:rsidRPr="00DB5824">
        <w:rPr>
          <w:rFonts w:cs="Arial"/>
          <w:b/>
        </w:rPr>
        <w:t>Policies, Tools &amp; Procedures</w:t>
      </w:r>
    </w:p>
    <w:p w:rsidR="007E7E82" w:rsidRPr="00650B73" w:rsidRDefault="007E7E82" w:rsidP="007E7E82">
      <w:pPr>
        <w:jc w:val="left"/>
        <w:rPr>
          <w:rFonts w:cs="Arial"/>
          <w:b/>
        </w:rPr>
      </w:pPr>
    </w:p>
    <w:tbl>
      <w:tblPr>
        <w:tblW w:w="935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7E7E82" w:rsidRPr="00650B73" w:rsidTr="001A1303">
        <w:trPr>
          <w:cantSplit/>
          <w:trHeight w:val="12855"/>
        </w:trPr>
        <w:tc>
          <w:tcPr>
            <w:tcW w:w="9356" w:type="dxa"/>
            <w:shd w:val="clear" w:color="auto" w:fill="CCFFFF"/>
          </w:tcPr>
          <w:p w:rsidR="007E7E82" w:rsidRDefault="007E7E82" w:rsidP="002618F0">
            <w:pPr>
              <w:pStyle w:val="Footer"/>
              <w:rPr>
                <w:rFonts w:cs="Arial"/>
                <w:b/>
                <w:bCs/>
                <w:u w:val="single"/>
              </w:rPr>
            </w:pPr>
          </w:p>
        </w:tc>
      </w:tr>
    </w:tbl>
    <w:p w:rsidR="007E7E82" w:rsidRDefault="007E7E82" w:rsidP="007E7E82"/>
    <w:p w:rsidR="007E7E82" w:rsidRPr="00650B73" w:rsidRDefault="007E7E82" w:rsidP="007E7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jc w:val="left"/>
        <w:rPr>
          <w:rFonts w:cs="Arial"/>
          <w:b/>
        </w:rPr>
      </w:pPr>
      <w:r w:rsidRPr="00650B73">
        <w:rPr>
          <w:rFonts w:cs="Arial"/>
          <w:b/>
        </w:rPr>
        <w:t>Sec</w:t>
      </w:r>
      <w:r>
        <w:rPr>
          <w:rFonts w:cs="Arial"/>
          <w:b/>
        </w:rPr>
        <w:t xml:space="preserve">tion 11 – </w:t>
      </w:r>
      <w:r w:rsidRPr="00592488">
        <w:rPr>
          <w:rFonts w:cs="Arial"/>
          <w:b/>
        </w:rPr>
        <w:t>Appendices</w:t>
      </w:r>
    </w:p>
    <w:p w:rsidR="007E7E82" w:rsidRPr="00650B73" w:rsidRDefault="007E7E82" w:rsidP="007E7E82">
      <w:pPr>
        <w:jc w:val="left"/>
        <w:rPr>
          <w:rFonts w:cs="Arial"/>
          <w:b/>
        </w:rPr>
      </w:pPr>
    </w:p>
    <w:tbl>
      <w:tblPr>
        <w:tblW w:w="935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7E7E82" w:rsidRPr="00650B73" w:rsidTr="001A1303">
        <w:trPr>
          <w:cantSplit/>
          <w:trHeight w:val="12288"/>
        </w:trPr>
        <w:tc>
          <w:tcPr>
            <w:tcW w:w="9356" w:type="dxa"/>
            <w:shd w:val="clear" w:color="auto" w:fill="CCFFFF"/>
          </w:tcPr>
          <w:p w:rsidR="007E7E82" w:rsidRDefault="007E7E82" w:rsidP="002618F0">
            <w:pPr>
              <w:pStyle w:val="Footer"/>
              <w:rPr>
                <w:rFonts w:cs="Arial"/>
                <w:b/>
                <w:bCs/>
                <w:u w:val="single"/>
              </w:rPr>
            </w:pPr>
          </w:p>
        </w:tc>
      </w:tr>
    </w:tbl>
    <w:p w:rsidR="007E7E82" w:rsidRDefault="007E7E82" w:rsidP="007E7E82">
      <w:pPr>
        <w:ind w:hanging="120"/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:rsidR="007E7E82" w:rsidRPr="00650B73" w:rsidRDefault="007E7E82" w:rsidP="007E7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jc w:val="left"/>
        <w:rPr>
          <w:rFonts w:cs="Arial"/>
          <w:b/>
        </w:rPr>
      </w:pPr>
      <w:r w:rsidRPr="00650B73">
        <w:rPr>
          <w:rFonts w:cs="Arial"/>
          <w:b/>
        </w:rPr>
        <w:lastRenderedPageBreak/>
        <w:t>Sec</w:t>
      </w:r>
      <w:r>
        <w:rPr>
          <w:rFonts w:cs="Arial"/>
          <w:b/>
        </w:rPr>
        <w:t xml:space="preserve">tion 12 – </w:t>
      </w:r>
      <w:r w:rsidRPr="00592488">
        <w:rPr>
          <w:rFonts w:cs="Arial"/>
          <w:b/>
        </w:rPr>
        <w:t>Glossary</w:t>
      </w:r>
    </w:p>
    <w:p w:rsidR="007E7E82" w:rsidRPr="00650B73" w:rsidRDefault="007E7E82" w:rsidP="007E7E82">
      <w:pPr>
        <w:jc w:val="left"/>
        <w:rPr>
          <w:rFonts w:cs="Arial"/>
          <w:b/>
        </w:rPr>
      </w:pPr>
    </w:p>
    <w:tbl>
      <w:tblPr>
        <w:tblW w:w="935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7E7E82" w:rsidRPr="00650B73" w:rsidTr="001A1303">
        <w:trPr>
          <w:cantSplit/>
          <w:trHeight w:val="12978"/>
        </w:trPr>
        <w:tc>
          <w:tcPr>
            <w:tcW w:w="9356" w:type="dxa"/>
            <w:shd w:val="clear" w:color="auto" w:fill="CCFFFF"/>
          </w:tcPr>
          <w:p w:rsidR="007E7E82" w:rsidRDefault="007E7E82" w:rsidP="002618F0">
            <w:pPr>
              <w:pStyle w:val="Footer"/>
              <w:rPr>
                <w:rFonts w:cs="Arial"/>
                <w:b/>
                <w:bCs/>
                <w:u w:val="single"/>
              </w:rPr>
            </w:pPr>
          </w:p>
        </w:tc>
      </w:tr>
    </w:tbl>
    <w:p w:rsidR="00E3599D" w:rsidRDefault="00E3599D" w:rsidP="00E36759"/>
    <w:sectPr w:rsidR="00E3599D" w:rsidSect="00AB54FF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076" w:rsidRDefault="007D3076">
      <w:pPr>
        <w:spacing w:line="240" w:lineRule="auto"/>
      </w:pPr>
      <w:r>
        <w:separator/>
      </w:r>
    </w:p>
  </w:endnote>
  <w:endnote w:type="continuationSeparator" w:id="0">
    <w:p w:rsidR="007D3076" w:rsidRDefault="007D30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479" w:rsidRPr="0067486A" w:rsidRDefault="00D9417E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  <w:proofErr w:type="spellStart"/>
    <w:r>
      <w:rPr>
        <w:sz w:val="20"/>
      </w:rPr>
      <w:t>P</w:t>
    </w:r>
    <w:r w:rsidR="002702C5">
      <w:rPr>
        <w:sz w:val="20"/>
      </w:rPr>
      <w:t>CD105</w:t>
    </w:r>
    <w:proofErr w:type="spellEnd"/>
    <w:r w:rsidR="002702C5">
      <w:rPr>
        <w:sz w:val="20"/>
      </w:rPr>
      <w:t>-A</w:t>
    </w:r>
    <w:r w:rsidRPr="00D9417E">
      <w:rPr>
        <w:sz w:val="20"/>
      </w:rPr>
      <w:ptab w:relativeTo="margin" w:alignment="center" w:leader="none"/>
    </w:r>
    <w:r w:rsidRPr="00D9417E">
      <w:rPr>
        <w:sz w:val="20"/>
      </w:rPr>
      <w:ptab w:relativeTo="margin" w:alignment="right" w:leader="none"/>
    </w:r>
    <w:r w:rsidR="002702C5">
      <w:rPr>
        <w:sz w:val="20"/>
      </w:rPr>
      <w:t>20/03/20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076" w:rsidRDefault="007D3076">
      <w:pPr>
        <w:spacing w:line="240" w:lineRule="auto"/>
      </w:pPr>
      <w:r>
        <w:separator/>
      </w:r>
    </w:p>
  </w:footnote>
  <w:footnote w:type="continuationSeparator" w:id="0">
    <w:p w:rsidR="007D3076" w:rsidRDefault="007D30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8402BA7"/>
    <w:multiLevelType w:val="hybridMultilevel"/>
    <w:tmpl w:val="C4D236D6"/>
    <w:lvl w:ilvl="0" w:tplc="08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C624C71"/>
    <w:multiLevelType w:val="hybridMultilevel"/>
    <w:tmpl w:val="7F66C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A5B4B"/>
    <w:multiLevelType w:val="hybridMultilevel"/>
    <w:tmpl w:val="6F3CA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D7E64"/>
    <w:multiLevelType w:val="hybridMultilevel"/>
    <w:tmpl w:val="06F656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4217B8"/>
    <w:multiLevelType w:val="hybridMultilevel"/>
    <w:tmpl w:val="3AA89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A5048"/>
    <w:multiLevelType w:val="hybridMultilevel"/>
    <w:tmpl w:val="600E78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20BAA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FC868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02F31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DE0E1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86E03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3A0C7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16598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5A44E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2B152FE"/>
    <w:multiLevelType w:val="hybridMultilevel"/>
    <w:tmpl w:val="6720C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41817"/>
    <w:multiLevelType w:val="hybridMultilevel"/>
    <w:tmpl w:val="E48EA3C0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0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82"/>
    <w:rsid w:val="00100021"/>
    <w:rsid w:val="001267F7"/>
    <w:rsid w:val="00157346"/>
    <w:rsid w:val="00192DC7"/>
    <w:rsid w:val="001A1303"/>
    <w:rsid w:val="002702C5"/>
    <w:rsid w:val="002F3688"/>
    <w:rsid w:val="003F2479"/>
    <w:rsid w:val="00411FC4"/>
    <w:rsid w:val="0067486A"/>
    <w:rsid w:val="006D26F7"/>
    <w:rsid w:val="007D3076"/>
    <w:rsid w:val="007E7E82"/>
    <w:rsid w:val="00952710"/>
    <w:rsid w:val="009F60D1"/>
    <w:rsid w:val="009F71B8"/>
    <w:rsid w:val="00A56EBA"/>
    <w:rsid w:val="00A90A53"/>
    <w:rsid w:val="00AB157C"/>
    <w:rsid w:val="00AB54FF"/>
    <w:rsid w:val="00AC310B"/>
    <w:rsid w:val="00AD183B"/>
    <w:rsid w:val="00AE01CB"/>
    <w:rsid w:val="00C86FBA"/>
    <w:rsid w:val="00D85CF2"/>
    <w:rsid w:val="00D9417E"/>
    <w:rsid w:val="00E3599D"/>
    <w:rsid w:val="00E36759"/>
    <w:rsid w:val="00FA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1692C3"/>
  <w15:docId w15:val="{CA65C27F-EBB5-4152-BBE6-8A464DE6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E82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paragraph" w:styleId="Heading6">
    <w:name w:val="heading 6"/>
    <w:basedOn w:val="Normal"/>
    <w:next w:val="Normal"/>
    <w:link w:val="Heading6Char"/>
    <w:qFormat/>
    <w:rsid w:val="007E7E82"/>
    <w:pPr>
      <w:spacing w:before="240" w:after="60"/>
      <w:ind w:left="2160"/>
      <w:outlineLvl w:val="5"/>
    </w:pPr>
    <w:rPr>
      <w:i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character" w:customStyle="1" w:styleId="Heading6Char">
    <w:name w:val="Heading 6 Char"/>
    <w:basedOn w:val="DefaultParagraphFont"/>
    <w:link w:val="Heading6"/>
    <w:rsid w:val="007E7E82"/>
    <w:rPr>
      <w:i/>
      <w:sz w:val="22"/>
    </w:r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"/>
    <w:basedOn w:val="Normal"/>
    <w:link w:val="ListParagraphChar"/>
    <w:uiPriority w:val="34"/>
    <w:qFormat/>
    <w:rsid w:val="007E7E82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basedOn w:val="DefaultParagraphFont"/>
    <w:link w:val="ListParagraph"/>
    <w:uiPriority w:val="34"/>
    <w:qFormat/>
    <w:locked/>
    <w:rsid w:val="007E7E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E7E82"/>
    <w:rPr>
      <w:color w:val="0000FF" w:themeColor="hyperlink"/>
      <w:u w:val="single"/>
    </w:rPr>
  </w:style>
  <w:style w:type="character" w:customStyle="1" w:styleId="FooterChar">
    <w:name w:val="Footer Char"/>
    <w:link w:val="Footer"/>
    <w:uiPriority w:val="99"/>
    <w:rsid w:val="007E7E82"/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E7E8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1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17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FC0D1-241B-4E4B-BFB3-2A31FC0FF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223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u440713</dc:creator>
  <cp:lastModifiedBy>Naughton P (Paula)</cp:lastModifiedBy>
  <cp:revision>3</cp:revision>
  <dcterms:created xsi:type="dcterms:W3CDTF">2020-03-13T14:40:00Z</dcterms:created>
  <dcterms:modified xsi:type="dcterms:W3CDTF">2020-03-13T14:47:00Z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A14005612</vt:lpwstr>
  </property>
  <property fmtid="{D5CDD505-2E9C-101B-9397-08002B2CF9AE}" pid="4" name="Objective-Title">
    <vt:lpwstr>Leadership &amp; Governance - Procurement Strategy Blank Template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2016-04-14T09:53:14Z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>
    </vt:lpwstr>
  </property>
  <property fmtid="{D5CDD505-2E9C-101B-9397-08002B2CF9AE}" pid="10" name="Objective-ModificationStamp">
    <vt:filetime>2016-04-14T10:19:23Z</vt:filetime>
  </property>
  <property fmtid="{D5CDD505-2E9C-101B-9397-08002B2CF9AE}" pid="11" name="Objective-Owner">
    <vt:lpwstr>naughton, Paula P (U440713)</vt:lpwstr>
  </property>
  <property fmtid="{D5CDD505-2E9C-101B-9397-08002B2CF9AE}" pid="12" name="Objective-Path">
    <vt:lpwstr>Objective Global Folder:SG File Plan:Government, politics and public administration:Public administration:Procurement:Advice and policy: Procurement:Procurement Journey 2016: Leadership &amp; Governance: 2016-2021:</vt:lpwstr>
  </property>
  <property fmtid="{D5CDD505-2E9C-101B-9397-08002B2CF9AE}" pid="13" name="Objective-Parent">
    <vt:lpwstr>Procurement Journey 2016: Leadership &amp; Governance: 2016-2021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3.1</vt:lpwstr>
  </property>
  <property fmtid="{D5CDD505-2E9C-101B-9397-08002B2CF9AE}" pid="16" name="Objective-VersionNumber">
    <vt:i4>5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CASE/299656</vt:lpwstr>
  </property>
  <property fmtid="{D5CDD505-2E9C-101B-9397-08002B2CF9AE}" pid="19" name="Objective-Classification">
    <vt:lpwstr>[Inherited - OFFICIAL-SENSITIVE-COMMERCIAL]</vt:lpwstr>
  </property>
  <property fmtid="{D5CDD505-2E9C-101B-9397-08002B2CF9AE}" pid="20" name="Objective-Caveats">
    <vt:lpwstr>
    </vt:lpwstr>
  </property>
  <property fmtid="{D5CDD505-2E9C-101B-9397-08002B2CF9AE}" pid="21" name="Objective-Date of Original [system]">
    <vt:lpwstr>
    </vt:lpwstr>
  </property>
  <property fmtid="{D5CDD505-2E9C-101B-9397-08002B2CF9AE}" pid="22" name="Objective-Date Received [system]">
    <vt:lpwstr>
    </vt:lpwstr>
  </property>
  <property fmtid="{D5CDD505-2E9C-101B-9397-08002B2CF9AE}" pid="23" name="Objective-SG Web Publication - Category [system]">
    <vt:lpwstr>
    </vt:lpwstr>
  </property>
  <property fmtid="{D5CDD505-2E9C-101B-9397-08002B2CF9AE}" pid="24" name="Objective-SG Web Publication - Category 2 Classification [system]">
    <vt:lpwstr>
    </vt:lpwstr>
  </property>
</Properties>
</file>