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4CC42" w14:textId="77777777" w:rsidR="00C30CF6" w:rsidRPr="00C30CF6" w:rsidRDefault="00C30CF6" w:rsidP="00C30CF6">
      <w:pPr>
        <w:pBdr>
          <w:top w:val="single" w:sz="12" w:space="1" w:color="auto"/>
          <w:left w:val="single" w:sz="12" w:space="4" w:color="auto"/>
          <w:bottom w:val="single" w:sz="12" w:space="1" w:color="auto"/>
          <w:right w:val="single" w:sz="12" w:space="4" w:color="auto"/>
        </w:pBdr>
        <w:jc w:val="left"/>
        <w:rPr>
          <w:b/>
        </w:rPr>
      </w:pPr>
      <w:r w:rsidRPr="00C30CF6">
        <w:rPr>
          <w:b/>
        </w:rPr>
        <w:t xml:space="preserve">This is applicable to The Procurement Journey - </w:t>
      </w:r>
      <w:hyperlink r:id="rId7" w:history="1">
        <w:r w:rsidRPr="00C30CF6">
          <w:rPr>
            <w:rStyle w:val="Hyperlink"/>
            <w:b/>
          </w:rPr>
          <w:t>Route 2</w:t>
        </w:r>
      </w:hyperlink>
    </w:p>
    <w:p w14:paraId="39E7F1CB" w14:textId="77777777" w:rsidR="00E1145B" w:rsidRDefault="00E1145B" w:rsidP="00AD2D3B">
      <w:pPr>
        <w:pBdr>
          <w:top w:val="single" w:sz="12" w:space="1" w:color="auto"/>
          <w:left w:val="single" w:sz="12" w:space="4" w:color="auto"/>
          <w:bottom w:val="single" w:sz="12" w:space="1" w:color="auto"/>
          <w:right w:val="single" w:sz="12" w:space="4" w:color="auto"/>
        </w:pBdr>
        <w:jc w:val="left"/>
      </w:pPr>
    </w:p>
    <w:p w14:paraId="1233C51A" w14:textId="77777777" w:rsidR="008B3FF0" w:rsidRDefault="0057473B" w:rsidP="00AD2D3B">
      <w:pPr>
        <w:pBdr>
          <w:top w:val="single" w:sz="12" w:space="1" w:color="auto"/>
          <w:left w:val="single" w:sz="12" w:space="4" w:color="auto"/>
          <w:bottom w:val="single" w:sz="12" w:space="1" w:color="auto"/>
          <w:right w:val="single" w:sz="12" w:space="4" w:color="auto"/>
        </w:pBdr>
        <w:jc w:val="left"/>
        <w:rPr>
          <w:b/>
        </w:rPr>
      </w:pPr>
      <w:r w:rsidRPr="0057473B">
        <w:rPr>
          <w:b/>
        </w:rPr>
        <w:t>Regulated -  letter informing candidate excluded at selection stage</w:t>
      </w:r>
    </w:p>
    <w:p w14:paraId="671D2D71" w14:textId="77777777" w:rsidR="0057473B" w:rsidRDefault="0057473B" w:rsidP="00AD2D3B">
      <w:pPr>
        <w:pBdr>
          <w:top w:val="single" w:sz="12" w:space="1" w:color="auto"/>
          <w:left w:val="single" w:sz="12" w:space="4" w:color="auto"/>
          <w:bottom w:val="single" w:sz="12" w:space="1" w:color="auto"/>
          <w:right w:val="single" w:sz="12" w:space="4" w:color="auto"/>
        </w:pBdr>
        <w:jc w:val="left"/>
      </w:pPr>
    </w:p>
    <w:p w14:paraId="7B52DCEE" w14:textId="520BC708" w:rsidR="00C30CF6" w:rsidRPr="00C30CF6" w:rsidRDefault="00C30CF6" w:rsidP="00C30CF6">
      <w:pPr>
        <w:pBdr>
          <w:top w:val="single" w:sz="12" w:space="1" w:color="auto"/>
          <w:left w:val="single" w:sz="12" w:space="4" w:color="auto"/>
          <w:bottom w:val="single" w:sz="12" w:space="1" w:color="auto"/>
          <w:right w:val="single" w:sz="12" w:space="4" w:color="auto"/>
        </w:pBdr>
        <w:jc w:val="left"/>
      </w:pPr>
      <w:r w:rsidRPr="00C30CF6">
        <w:t xml:space="preserve">This template is for use in </w:t>
      </w:r>
      <w:r w:rsidRPr="00C30CF6">
        <w:rPr>
          <w:bCs/>
        </w:rPr>
        <w:t>regulated procurements, as defined in the </w:t>
      </w:r>
      <w:hyperlink r:id="rId8" w:history="1">
        <w:r w:rsidRPr="00C30CF6">
          <w:rPr>
            <w:rStyle w:val="Hyperlink"/>
          </w:rPr>
          <w:t>Procurement Reform (Scotland) Act 2014</w:t>
        </w:r>
      </w:hyperlink>
      <w:r w:rsidRPr="00C30CF6">
        <w:t>, </w:t>
      </w:r>
      <w:r w:rsidRPr="00C30CF6">
        <w:rPr>
          <w:bCs/>
        </w:rPr>
        <w:t>which are between £50k and the </w:t>
      </w:r>
      <w:hyperlink r:id="rId9" w:history="1">
        <w:r w:rsidRPr="00C30CF6">
          <w:rPr>
            <w:rStyle w:val="Hyperlink"/>
          </w:rPr>
          <w:t>Public Contracts (Scotland) Regulations 2015</w:t>
        </w:r>
      </w:hyperlink>
      <w:bookmarkStart w:id="0" w:name="_GoBack"/>
      <w:bookmarkEnd w:id="0"/>
      <w:r w:rsidRPr="00C30CF6">
        <w:t xml:space="preserve"> threshold </w:t>
      </w:r>
      <w:r w:rsidRPr="00C30CF6">
        <w:rPr>
          <w:bCs/>
        </w:rPr>
        <w:t>for goods and services.</w:t>
      </w:r>
    </w:p>
    <w:p w14:paraId="5B0626BD" w14:textId="33A7CE48" w:rsidR="008B3FF0" w:rsidRPr="008B3FF0" w:rsidRDefault="008B3FF0" w:rsidP="00AD2D3B">
      <w:pPr>
        <w:pBdr>
          <w:top w:val="single" w:sz="12" w:space="1" w:color="auto"/>
          <w:left w:val="single" w:sz="12" w:space="4" w:color="auto"/>
          <w:bottom w:val="single" w:sz="12" w:space="1" w:color="auto"/>
          <w:right w:val="single" w:sz="12" w:space="4" w:color="auto"/>
        </w:pBdr>
        <w:jc w:val="left"/>
      </w:pPr>
    </w:p>
    <w:p w14:paraId="160906CA" w14:textId="77777777" w:rsidR="008B3FF0" w:rsidRDefault="008B3FF0" w:rsidP="00AD2D3B">
      <w:pPr>
        <w:jc w:val="left"/>
        <w:rPr>
          <w:b/>
          <w:highlight w:val="yellow"/>
          <w:u w:val="single"/>
        </w:rPr>
      </w:pPr>
    </w:p>
    <w:p w14:paraId="73563CF6" w14:textId="77777777" w:rsidR="00D30D49" w:rsidRPr="00445DD9" w:rsidRDefault="00D30D49" w:rsidP="00AD2D3B">
      <w:pPr>
        <w:jc w:val="left"/>
        <w:rPr>
          <w:b/>
        </w:rPr>
      </w:pPr>
    </w:p>
    <w:p w14:paraId="4E6D9171" w14:textId="4BA552A8" w:rsidR="002E5E48" w:rsidRPr="00762A7F" w:rsidRDefault="00D30D49" w:rsidP="00AD2D3B">
      <w:pPr>
        <w:jc w:val="left"/>
      </w:pPr>
      <w:r w:rsidRPr="00762A7F">
        <w:t xml:space="preserve">Thank you for your </w:t>
      </w:r>
      <w:r w:rsidR="009E5ED1" w:rsidRPr="00762A7F">
        <w:t>Single Procurement Document (</w:t>
      </w:r>
      <w:r w:rsidR="00762A7F" w:rsidRPr="00762A7F">
        <w:t>SPD</w:t>
      </w:r>
      <w:r w:rsidR="009E5ED1" w:rsidRPr="00762A7F">
        <w:t>)</w:t>
      </w:r>
      <w:r w:rsidRPr="00762A7F">
        <w:t xml:space="preserve"> dated </w:t>
      </w:r>
      <w:r w:rsidR="00DF263B" w:rsidRPr="00762A7F">
        <w:rPr>
          <w:b/>
        </w:rPr>
        <w:t>[</w:t>
      </w:r>
      <w:r w:rsidR="008B3FF0" w:rsidRPr="00762A7F">
        <w:rPr>
          <w:b/>
        </w:rPr>
        <w:t xml:space="preserve">insert </w:t>
      </w:r>
      <w:r w:rsidRPr="00762A7F">
        <w:rPr>
          <w:b/>
        </w:rPr>
        <w:t xml:space="preserve">date of </w:t>
      </w:r>
      <w:r w:rsidR="00762A7F" w:rsidRPr="00762A7F">
        <w:rPr>
          <w:b/>
        </w:rPr>
        <w:t>SPD</w:t>
      </w:r>
      <w:r w:rsidR="00DF263B" w:rsidRPr="00762A7F">
        <w:rPr>
          <w:b/>
        </w:rPr>
        <w:t>]</w:t>
      </w:r>
      <w:r w:rsidR="00DF263B" w:rsidRPr="00762A7F">
        <w:t xml:space="preserve"> in response to </w:t>
      </w:r>
      <w:r w:rsidR="00DF263B" w:rsidRPr="00762A7F">
        <w:rPr>
          <w:b/>
        </w:rPr>
        <w:t>[</w:t>
      </w:r>
      <w:r w:rsidR="008B3FF0" w:rsidRPr="00762A7F">
        <w:rPr>
          <w:b/>
        </w:rPr>
        <w:t xml:space="preserve">insert </w:t>
      </w:r>
      <w:r w:rsidRPr="00762A7F">
        <w:rPr>
          <w:b/>
        </w:rPr>
        <w:t xml:space="preserve">details of </w:t>
      </w:r>
      <w:r w:rsidR="00241409" w:rsidRPr="00762A7F">
        <w:rPr>
          <w:b/>
        </w:rPr>
        <w:t xml:space="preserve">PCS </w:t>
      </w:r>
      <w:r w:rsidR="008B3FF0" w:rsidRPr="00762A7F">
        <w:rPr>
          <w:b/>
        </w:rPr>
        <w:t>advert</w:t>
      </w:r>
      <w:r w:rsidR="00DF263B" w:rsidRPr="00762A7F">
        <w:rPr>
          <w:b/>
        </w:rPr>
        <w:t>]</w:t>
      </w:r>
      <w:r w:rsidRPr="00762A7F">
        <w:t xml:space="preserve">. </w:t>
      </w:r>
    </w:p>
    <w:p w14:paraId="5C71816D" w14:textId="77777777" w:rsidR="002E5E48" w:rsidRPr="00762A7F" w:rsidRDefault="002E5E48" w:rsidP="00AD2D3B">
      <w:pPr>
        <w:jc w:val="left"/>
      </w:pPr>
    </w:p>
    <w:p w14:paraId="097F2996" w14:textId="46712A46" w:rsidR="00D30D49" w:rsidRDefault="00D30D49" w:rsidP="00AD2D3B">
      <w:pPr>
        <w:jc w:val="left"/>
        <w:rPr>
          <w:b/>
        </w:rPr>
      </w:pPr>
      <w:r w:rsidRPr="00762A7F">
        <w:t xml:space="preserve">We have now completed our evaluation of all the </w:t>
      </w:r>
      <w:proofErr w:type="spellStart"/>
      <w:r w:rsidR="00762A7F" w:rsidRPr="00762A7F">
        <w:t>SPDs</w:t>
      </w:r>
      <w:proofErr w:type="spellEnd"/>
      <w:r w:rsidR="00762A7F" w:rsidRPr="00762A7F">
        <w:t xml:space="preserve"> </w:t>
      </w:r>
      <w:r w:rsidRPr="00762A7F">
        <w:t>received in response to the advertisement and, on behalf of the</w:t>
      </w:r>
      <w:r w:rsidR="00DF263B" w:rsidRPr="00762A7F">
        <w:t xml:space="preserve"> </w:t>
      </w:r>
      <w:r w:rsidR="00DF263B" w:rsidRPr="00762A7F">
        <w:rPr>
          <w:b/>
        </w:rPr>
        <w:t>[</w:t>
      </w:r>
      <w:r w:rsidR="008B3FF0" w:rsidRPr="00762A7F">
        <w:rPr>
          <w:b/>
        </w:rPr>
        <w:t xml:space="preserve">insert </w:t>
      </w:r>
      <w:r w:rsidRPr="00762A7F">
        <w:rPr>
          <w:b/>
        </w:rPr>
        <w:t>contracting authority</w:t>
      </w:r>
      <w:r w:rsidR="00DF263B" w:rsidRPr="00762A7F">
        <w:rPr>
          <w:b/>
        </w:rPr>
        <w:t>]</w:t>
      </w:r>
      <w:r w:rsidRPr="00762A7F">
        <w:rPr>
          <w:b/>
        </w:rPr>
        <w:t xml:space="preserve">, </w:t>
      </w:r>
      <w:r w:rsidR="00000B7B" w:rsidRPr="00762A7F">
        <w:t>as required by section 32(1</w:t>
      </w:r>
      <w:r w:rsidR="00241409" w:rsidRPr="00762A7F">
        <w:t>)</w:t>
      </w:r>
      <w:r w:rsidR="00000B7B" w:rsidRPr="00762A7F">
        <w:t xml:space="preserve"> to (3)</w:t>
      </w:r>
      <w:r w:rsidR="00241409" w:rsidRPr="00762A7F">
        <w:t xml:space="preserve"> of the Procurement Reform (Scotland) Act 2014,</w:t>
      </w:r>
      <w:r w:rsidR="00762A7F">
        <w:t xml:space="preserve"> </w:t>
      </w:r>
      <w:r w:rsidRPr="0037397E">
        <w:t>I must inform you that on this occasion you</w:t>
      </w:r>
      <w:r>
        <w:t xml:space="preserve"> have not </w:t>
      </w:r>
      <w:r w:rsidR="00DF263B">
        <w:t xml:space="preserve">been selected to be invited to </w:t>
      </w:r>
      <w:r w:rsidR="00DF263B" w:rsidRPr="008B3FF0">
        <w:rPr>
          <w:b/>
        </w:rPr>
        <w:t>[</w:t>
      </w:r>
      <w:r w:rsidR="008B3FF0" w:rsidRPr="008B3FF0">
        <w:rPr>
          <w:b/>
        </w:rPr>
        <w:t xml:space="preserve">delete according to the procedure being followed: </w:t>
      </w:r>
      <w:r w:rsidRPr="008B3FF0">
        <w:rPr>
          <w:b/>
        </w:rPr>
        <w:t>tender/negotiate the contract/participate further in the dialogue</w:t>
      </w:r>
      <w:r w:rsidR="00F72551" w:rsidRPr="008B3FF0">
        <w:rPr>
          <w:b/>
        </w:rPr>
        <w:t>/partnership</w:t>
      </w:r>
      <w:r w:rsidR="00DF263B" w:rsidRPr="008B3FF0">
        <w:rPr>
          <w:b/>
        </w:rPr>
        <w:t>]</w:t>
      </w:r>
      <w:r w:rsidR="002E5E48">
        <w:rPr>
          <w:b/>
        </w:rPr>
        <w:t>.</w:t>
      </w:r>
    </w:p>
    <w:p w14:paraId="6E6B240D" w14:textId="77777777" w:rsidR="002E5E48" w:rsidRPr="008B3FF0" w:rsidRDefault="002E5E48" w:rsidP="00AD2D3B">
      <w:pPr>
        <w:jc w:val="left"/>
      </w:pPr>
    </w:p>
    <w:p w14:paraId="1F52E848" w14:textId="77777777" w:rsidR="005260BC" w:rsidRPr="004570FD" w:rsidRDefault="002E5E48" w:rsidP="005260BC">
      <w:pPr>
        <w:jc w:val="left"/>
        <w:rPr>
          <w:b/>
        </w:rPr>
      </w:pPr>
      <w:r>
        <w:rPr>
          <w:b/>
          <w:u w:val="single"/>
        </w:rPr>
        <w:t>[</w:t>
      </w:r>
      <w:r w:rsidR="005260BC" w:rsidRPr="00970387">
        <w:rPr>
          <w:b/>
          <w:u w:val="single"/>
        </w:rPr>
        <w:t>Draft Note</w:t>
      </w:r>
      <w:r w:rsidR="005260BC">
        <w:rPr>
          <w:b/>
        </w:rPr>
        <w:t>: O</w:t>
      </w:r>
      <w:r w:rsidR="005260BC" w:rsidRPr="004570FD">
        <w:rPr>
          <w:b/>
        </w:rPr>
        <w:t>ptional</w:t>
      </w:r>
    </w:p>
    <w:p w14:paraId="4AA5D8D0" w14:textId="77777777" w:rsidR="008B3FF0" w:rsidRPr="008B3FF0" w:rsidRDefault="008B3FF0" w:rsidP="00AD2D3B">
      <w:pPr>
        <w:jc w:val="left"/>
        <w:rPr>
          <w:u w:val="single"/>
        </w:rPr>
      </w:pPr>
      <w:r w:rsidRPr="00D75228">
        <w:rPr>
          <w:u w:val="single"/>
        </w:rPr>
        <w:t>Insert your scores against the published selectio</w:t>
      </w:r>
      <w:r w:rsidR="005260BC" w:rsidRPr="00D75228">
        <w:rPr>
          <w:u w:val="single"/>
        </w:rPr>
        <w:t>n criteria into the table below.  You must also include the names of those not excluded</w:t>
      </w:r>
      <w:r w:rsidR="002E5E48" w:rsidRPr="00D75228">
        <w:rPr>
          <w:u w:val="single"/>
        </w:rPr>
        <w:t>]</w:t>
      </w:r>
      <w:r w:rsidR="005260BC">
        <w:rPr>
          <w:u w:val="single"/>
        </w:rPr>
        <w:t>.</w:t>
      </w:r>
    </w:p>
    <w:p w14:paraId="577B886A" w14:textId="77777777" w:rsidR="00D30D49" w:rsidRPr="008B3FF0" w:rsidRDefault="008B3FF0" w:rsidP="00AD2D3B">
      <w:pPr>
        <w:jc w:val="left"/>
        <w:rPr>
          <w:rFonts w:cs="Arial"/>
          <w:sz w:val="20"/>
          <w:szCs w:val="20"/>
        </w:rPr>
      </w:pPr>
      <w:r w:rsidRPr="008B3FF0">
        <w:rPr>
          <w:rFonts w:cs="Arial"/>
          <w:sz w:val="20"/>
          <w:szCs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2694"/>
      </w:tblGrid>
      <w:tr w:rsidR="00D30D49" w:rsidRPr="008B3FF0" w14:paraId="1A46346C" w14:textId="77777777" w:rsidTr="0057473B">
        <w:tc>
          <w:tcPr>
            <w:tcW w:w="5103" w:type="dxa"/>
            <w:shd w:val="pct20" w:color="auto" w:fill="FFFFFF"/>
          </w:tcPr>
          <w:p w14:paraId="392D3714" w14:textId="77777777" w:rsidR="00D30D49" w:rsidRPr="008B3FF0" w:rsidRDefault="005A7CB2" w:rsidP="00AD2D3B">
            <w:pPr>
              <w:pStyle w:val="BodyText"/>
              <w:jc w:val="left"/>
              <w:rPr>
                <w:rFonts w:ascii="Arial" w:hAnsi="Arial" w:cs="Arial"/>
                <w:b/>
                <w:sz w:val="20"/>
              </w:rPr>
            </w:pPr>
            <w:r>
              <w:rPr>
                <w:rFonts w:ascii="Arial" w:hAnsi="Arial" w:cs="Arial"/>
                <w:b/>
                <w:sz w:val="20"/>
              </w:rPr>
              <w:t xml:space="preserve">PUBLISHED </w:t>
            </w:r>
            <w:r w:rsidR="00D30D49" w:rsidRPr="008B3FF0">
              <w:rPr>
                <w:rFonts w:ascii="Arial" w:hAnsi="Arial" w:cs="Arial"/>
                <w:b/>
                <w:sz w:val="20"/>
              </w:rPr>
              <w:t>SELECTION CRITERIA</w:t>
            </w:r>
          </w:p>
        </w:tc>
        <w:tc>
          <w:tcPr>
            <w:tcW w:w="2694" w:type="dxa"/>
            <w:shd w:val="pct20" w:color="auto" w:fill="FFFFFF"/>
          </w:tcPr>
          <w:p w14:paraId="16A6DBAD" w14:textId="77777777" w:rsidR="00D30D49" w:rsidRPr="008B3FF0" w:rsidRDefault="00D30D49" w:rsidP="0057473B">
            <w:pPr>
              <w:pStyle w:val="BodyText"/>
              <w:jc w:val="left"/>
              <w:rPr>
                <w:rFonts w:ascii="Arial" w:hAnsi="Arial" w:cs="Arial"/>
                <w:b/>
                <w:sz w:val="20"/>
              </w:rPr>
            </w:pPr>
            <w:r w:rsidRPr="008B3FF0">
              <w:rPr>
                <w:rFonts w:ascii="Arial" w:hAnsi="Arial" w:cs="Arial"/>
                <w:b/>
                <w:sz w:val="20"/>
              </w:rPr>
              <w:t>YOUR SCORE</w:t>
            </w:r>
          </w:p>
        </w:tc>
      </w:tr>
      <w:tr w:rsidR="00D30D49" w:rsidRPr="008B3FF0" w14:paraId="74334E02" w14:textId="77777777" w:rsidTr="0057473B">
        <w:tc>
          <w:tcPr>
            <w:tcW w:w="5103" w:type="dxa"/>
          </w:tcPr>
          <w:p w14:paraId="1255CC08" w14:textId="77777777" w:rsidR="00D30D49" w:rsidRPr="008B3FF0" w:rsidRDefault="00D30D49" w:rsidP="00AD2D3B">
            <w:pPr>
              <w:pStyle w:val="BodyText"/>
              <w:jc w:val="left"/>
              <w:rPr>
                <w:rFonts w:ascii="Arial" w:hAnsi="Arial" w:cs="Arial"/>
                <w:sz w:val="20"/>
              </w:rPr>
            </w:pPr>
          </w:p>
        </w:tc>
        <w:tc>
          <w:tcPr>
            <w:tcW w:w="2694" w:type="dxa"/>
          </w:tcPr>
          <w:p w14:paraId="00811C9C" w14:textId="77777777" w:rsidR="00D30D49" w:rsidRPr="008B3FF0" w:rsidRDefault="00D30D49" w:rsidP="00AD2D3B">
            <w:pPr>
              <w:pStyle w:val="BodyText"/>
              <w:jc w:val="left"/>
              <w:rPr>
                <w:rFonts w:ascii="Arial" w:hAnsi="Arial" w:cs="Arial"/>
                <w:sz w:val="20"/>
              </w:rPr>
            </w:pPr>
          </w:p>
        </w:tc>
      </w:tr>
      <w:tr w:rsidR="00D30D49" w:rsidRPr="008B3FF0" w14:paraId="3080ADE3" w14:textId="77777777" w:rsidTr="0057473B">
        <w:tc>
          <w:tcPr>
            <w:tcW w:w="5103" w:type="dxa"/>
          </w:tcPr>
          <w:p w14:paraId="6F448B8D" w14:textId="77777777" w:rsidR="00D30D49" w:rsidRPr="008B3FF0" w:rsidRDefault="00D30D49" w:rsidP="00AD2D3B">
            <w:pPr>
              <w:pStyle w:val="BodyText"/>
              <w:jc w:val="left"/>
              <w:rPr>
                <w:rFonts w:ascii="Arial" w:hAnsi="Arial" w:cs="Arial"/>
                <w:sz w:val="20"/>
              </w:rPr>
            </w:pPr>
          </w:p>
        </w:tc>
        <w:tc>
          <w:tcPr>
            <w:tcW w:w="2694" w:type="dxa"/>
          </w:tcPr>
          <w:p w14:paraId="33AA8A19" w14:textId="77777777" w:rsidR="00D30D49" w:rsidRPr="008B3FF0" w:rsidRDefault="00D30D49" w:rsidP="00AD2D3B">
            <w:pPr>
              <w:pStyle w:val="BodyText"/>
              <w:jc w:val="left"/>
              <w:rPr>
                <w:rFonts w:ascii="Arial" w:hAnsi="Arial" w:cs="Arial"/>
                <w:sz w:val="20"/>
              </w:rPr>
            </w:pPr>
          </w:p>
        </w:tc>
      </w:tr>
      <w:tr w:rsidR="00D30D49" w:rsidRPr="008B3FF0" w14:paraId="3D5EBEEE" w14:textId="77777777" w:rsidTr="0057473B">
        <w:tc>
          <w:tcPr>
            <w:tcW w:w="5103" w:type="dxa"/>
          </w:tcPr>
          <w:p w14:paraId="539B97E8" w14:textId="77777777" w:rsidR="00D30D49" w:rsidRPr="008B3FF0" w:rsidRDefault="00D30D49" w:rsidP="00AD2D3B">
            <w:pPr>
              <w:pStyle w:val="BodyText"/>
              <w:jc w:val="left"/>
              <w:rPr>
                <w:rFonts w:ascii="Arial" w:hAnsi="Arial" w:cs="Arial"/>
                <w:sz w:val="20"/>
              </w:rPr>
            </w:pPr>
          </w:p>
        </w:tc>
        <w:tc>
          <w:tcPr>
            <w:tcW w:w="2694" w:type="dxa"/>
          </w:tcPr>
          <w:p w14:paraId="131F9333" w14:textId="77777777" w:rsidR="00D30D49" w:rsidRPr="008B3FF0" w:rsidRDefault="00D30D49" w:rsidP="00AD2D3B">
            <w:pPr>
              <w:pStyle w:val="BodyText"/>
              <w:jc w:val="left"/>
              <w:rPr>
                <w:rFonts w:ascii="Arial" w:hAnsi="Arial" w:cs="Arial"/>
                <w:sz w:val="20"/>
              </w:rPr>
            </w:pPr>
          </w:p>
        </w:tc>
      </w:tr>
      <w:tr w:rsidR="00D30D49" w:rsidRPr="008B3FF0" w14:paraId="04C66E6C" w14:textId="77777777" w:rsidTr="0057473B">
        <w:tc>
          <w:tcPr>
            <w:tcW w:w="5103" w:type="dxa"/>
          </w:tcPr>
          <w:p w14:paraId="76CF7B29" w14:textId="77777777" w:rsidR="00D30D49" w:rsidRPr="008B3FF0" w:rsidRDefault="00D30D49" w:rsidP="00AD2D3B">
            <w:pPr>
              <w:pStyle w:val="BodyText"/>
              <w:jc w:val="left"/>
              <w:rPr>
                <w:rFonts w:ascii="Arial" w:hAnsi="Arial" w:cs="Arial"/>
                <w:sz w:val="20"/>
              </w:rPr>
            </w:pPr>
          </w:p>
        </w:tc>
        <w:tc>
          <w:tcPr>
            <w:tcW w:w="2694" w:type="dxa"/>
          </w:tcPr>
          <w:p w14:paraId="10B4D7C6" w14:textId="77777777" w:rsidR="00D30D49" w:rsidRPr="008B3FF0" w:rsidRDefault="00D30D49" w:rsidP="00AD2D3B">
            <w:pPr>
              <w:pStyle w:val="BodyText"/>
              <w:jc w:val="left"/>
              <w:rPr>
                <w:rFonts w:ascii="Arial" w:hAnsi="Arial" w:cs="Arial"/>
                <w:sz w:val="20"/>
              </w:rPr>
            </w:pPr>
          </w:p>
        </w:tc>
      </w:tr>
      <w:tr w:rsidR="00D30D49" w:rsidRPr="008B3FF0" w14:paraId="31B4BF31" w14:textId="77777777" w:rsidTr="0057473B">
        <w:tc>
          <w:tcPr>
            <w:tcW w:w="5103" w:type="dxa"/>
          </w:tcPr>
          <w:p w14:paraId="4B86CE25" w14:textId="77777777" w:rsidR="00D30D49" w:rsidRPr="008B3FF0" w:rsidRDefault="00D30D49" w:rsidP="00AD2D3B">
            <w:pPr>
              <w:pStyle w:val="BodyText"/>
              <w:jc w:val="left"/>
              <w:rPr>
                <w:rFonts w:ascii="Arial" w:hAnsi="Arial" w:cs="Arial"/>
                <w:b/>
                <w:sz w:val="20"/>
              </w:rPr>
            </w:pPr>
            <w:r w:rsidRPr="008B3FF0">
              <w:rPr>
                <w:rFonts w:ascii="Arial" w:hAnsi="Arial" w:cs="Arial"/>
                <w:b/>
                <w:sz w:val="20"/>
              </w:rPr>
              <w:t>OVERALL SCORE</w:t>
            </w:r>
          </w:p>
        </w:tc>
        <w:tc>
          <w:tcPr>
            <w:tcW w:w="2694" w:type="dxa"/>
          </w:tcPr>
          <w:p w14:paraId="0D9F4207" w14:textId="77777777" w:rsidR="00D30D49" w:rsidRPr="008B3FF0" w:rsidRDefault="00D30D49" w:rsidP="00AD2D3B">
            <w:pPr>
              <w:pStyle w:val="BodyText"/>
              <w:jc w:val="left"/>
              <w:rPr>
                <w:rFonts w:ascii="Arial" w:hAnsi="Arial" w:cs="Arial"/>
                <w:sz w:val="20"/>
              </w:rPr>
            </w:pPr>
          </w:p>
        </w:tc>
      </w:tr>
    </w:tbl>
    <w:p w14:paraId="7E177A90" w14:textId="77777777" w:rsidR="004570FD" w:rsidRDefault="004570FD" w:rsidP="00AD2D3B">
      <w:pPr>
        <w:jc w:val="left"/>
        <w:rPr>
          <w:i/>
          <w:u w:val="single"/>
        </w:rPr>
      </w:pPr>
    </w:p>
    <w:p w14:paraId="65C5D641" w14:textId="77777777" w:rsidR="00D30D49" w:rsidRDefault="00D30D49" w:rsidP="00AD2D3B">
      <w:pPr>
        <w:jc w:val="left"/>
      </w:pPr>
    </w:p>
    <w:p w14:paraId="71B963D6" w14:textId="77777777" w:rsidR="00D30D49" w:rsidRDefault="00D30D49" w:rsidP="00AD2D3B">
      <w:pPr>
        <w:jc w:val="left"/>
      </w:pPr>
      <w:r>
        <w:t xml:space="preserve">If you would like to receive </w:t>
      </w:r>
      <w:r w:rsidR="005A7CB2">
        <w:t>[additional] debrief</w:t>
      </w:r>
      <w:r w:rsidR="008B3FF0">
        <w:t xml:space="preserve"> information</w:t>
      </w:r>
      <w:r w:rsidRPr="0037397E">
        <w:t xml:space="preserve"> </w:t>
      </w:r>
      <w:r w:rsidR="008B3FF0">
        <w:t>on why you were unsuccessful</w:t>
      </w:r>
      <w:r w:rsidR="005260BC">
        <w:t>, please contact us in writing, within 30 days of receipt of this notification.</w:t>
      </w:r>
    </w:p>
    <w:p w14:paraId="7037FBFB" w14:textId="77777777" w:rsidR="00D30D49" w:rsidRPr="003C2422" w:rsidRDefault="00D30D49" w:rsidP="00AD2D3B">
      <w:pPr>
        <w:jc w:val="left"/>
      </w:pPr>
    </w:p>
    <w:p w14:paraId="2ECAB41C" w14:textId="77777777" w:rsidR="00D30D49" w:rsidRDefault="00D30D49" w:rsidP="00AD2D3B">
      <w:pPr>
        <w:jc w:val="left"/>
      </w:pPr>
      <w:r>
        <w:t>May I take this opportunity to once again thank you for your interest in this contract and remind you that further contracting opportunities from the Scottish public sector can be found on the Public Contracts Scotland portal.</w:t>
      </w:r>
    </w:p>
    <w:p w14:paraId="316C6D9D" w14:textId="77777777" w:rsidR="00D30D49" w:rsidRDefault="00806B75" w:rsidP="00AD2D3B">
      <w:pPr>
        <w:jc w:val="left"/>
      </w:pPr>
      <w:hyperlink r:id="rId10" w:history="1">
        <w:r w:rsidR="008B3FF0" w:rsidRPr="003C60B4">
          <w:rPr>
            <w:rStyle w:val="Hyperlink"/>
          </w:rPr>
          <w:t>http://www.publiccontractsscotland.gov.uk/</w:t>
        </w:r>
      </w:hyperlink>
      <w:r w:rsidR="008B3FF0">
        <w:t>.</w:t>
      </w:r>
    </w:p>
    <w:sectPr w:rsidR="00D30D49" w:rsidSect="00D30D49">
      <w:headerReference w:type="default" r:id="rId11"/>
      <w:footerReference w:type="default" r:id="rId12"/>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61295C" w14:textId="77777777" w:rsidR="009C00BE" w:rsidRDefault="009C00BE">
      <w:r>
        <w:separator/>
      </w:r>
    </w:p>
  </w:endnote>
  <w:endnote w:type="continuationSeparator" w:id="0">
    <w:p w14:paraId="48B578D5" w14:textId="77777777" w:rsidR="009C00BE" w:rsidRDefault="009C0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459F0" w14:textId="77777777" w:rsidR="00F72551" w:rsidRPr="0067486A" w:rsidRDefault="00F72551" w:rsidP="00D30D49">
    <w:pPr>
      <w:pStyle w:val="Footer"/>
      <w:tabs>
        <w:tab w:val="clear" w:pos="4153"/>
        <w:tab w:val="clear" w:pos="8306"/>
        <w:tab w:val="center" w:pos="4500"/>
        <w:tab w:val="right" w:pos="9000"/>
      </w:tabs>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9B7C54" w14:textId="77777777" w:rsidR="009C00BE" w:rsidRDefault="009C00BE">
      <w:r>
        <w:separator/>
      </w:r>
    </w:p>
  </w:footnote>
  <w:footnote w:type="continuationSeparator" w:id="0">
    <w:p w14:paraId="76FAF5D6" w14:textId="77777777" w:rsidR="009C00BE" w:rsidRDefault="009C0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17FCE" w14:textId="77777777" w:rsidR="00F72551" w:rsidRPr="0067486A" w:rsidRDefault="00F72551" w:rsidP="00D30D49">
    <w:pPr>
      <w:pStyle w:val="Header"/>
      <w:tabs>
        <w:tab w:val="clear" w:pos="4153"/>
        <w:tab w:val="clear" w:pos="8306"/>
        <w:tab w:val="center" w:pos="4500"/>
        <w:tab w:val="right" w:pos="9000"/>
      </w:tabs>
      <w:jc w:val="lef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D49"/>
    <w:rsid w:val="00000B7B"/>
    <w:rsid w:val="00084027"/>
    <w:rsid w:val="000877D7"/>
    <w:rsid w:val="00092759"/>
    <w:rsid w:val="000A6873"/>
    <w:rsid w:val="000E1D0F"/>
    <w:rsid w:val="00155D10"/>
    <w:rsid w:val="00184E43"/>
    <w:rsid w:val="001F23A6"/>
    <w:rsid w:val="00241409"/>
    <w:rsid w:val="00245E6B"/>
    <w:rsid w:val="00253A9E"/>
    <w:rsid w:val="002557D2"/>
    <w:rsid w:val="002E5E48"/>
    <w:rsid w:val="0034021B"/>
    <w:rsid w:val="00442DF6"/>
    <w:rsid w:val="004548E6"/>
    <w:rsid w:val="004570FD"/>
    <w:rsid w:val="0050013D"/>
    <w:rsid w:val="005260BC"/>
    <w:rsid w:val="0057473B"/>
    <w:rsid w:val="005A7CB2"/>
    <w:rsid w:val="005B0986"/>
    <w:rsid w:val="005C507D"/>
    <w:rsid w:val="005E00F0"/>
    <w:rsid w:val="0065675F"/>
    <w:rsid w:val="00762A7F"/>
    <w:rsid w:val="007C212B"/>
    <w:rsid w:val="007D0A5E"/>
    <w:rsid w:val="008031AC"/>
    <w:rsid w:val="00806B75"/>
    <w:rsid w:val="00831342"/>
    <w:rsid w:val="00842E98"/>
    <w:rsid w:val="008B2971"/>
    <w:rsid w:val="008B3FF0"/>
    <w:rsid w:val="008C26AC"/>
    <w:rsid w:val="008F5095"/>
    <w:rsid w:val="008F7294"/>
    <w:rsid w:val="00916EAC"/>
    <w:rsid w:val="00946CCD"/>
    <w:rsid w:val="00970387"/>
    <w:rsid w:val="00985AB9"/>
    <w:rsid w:val="009C00BE"/>
    <w:rsid w:val="009E5ED1"/>
    <w:rsid w:val="00A11A3E"/>
    <w:rsid w:val="00A53537"/>
    <w:rsid w:val="00A61DE3"/>
    <w:rsid w:val="00AD2D3B"/>
    <w:rsid w:val="00B07744"/>
    <w:rsid w:val="00B1420A"/>
    <w:rsid w:val="00B15C70"/>
    <w:rsid w:val="00B40D57"/>
    <w:rsid w:val="00BE3C60"/>
    <w:rsid w:val="00BF409C"/>
    <w:rsid w:val="00C1702E"/>
    <w:rsid w:val="00C30CF6"/>
    <w:rsid w:val="00CA357D"/>
    <w:rsid w:val="00D30D49"/>
    <w:rsid w:val="00D75228"/>
    <w:rsid w:val="00DF263B"/>
    <w:rsid w:val="00E1145B"/>
    <w:rsid w:val="00F17E64"/>
    <w:rsid w:val="00F36F00"/>
    <w:rsid w:val="00F64BC9"/>
    <w:rsid w:val="00F72551"/>
    <w:rsid w:val="00F87A21"/>
    <w:rsid w:val="00FE3F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874926"/>
  <w15:docId w15:val="{A312B0C3-63E9-43CE-88B9-1B017A3BA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D49"/>
    <w:pPr>
      <w:tabs>
        <w:tab w:val="left" w:pos="720"/>
        <w:tab w:val="left" w:pos="1440"/>
        <w:tab w:val="left" w:pos="2160"/>
        <w:tab w:val="left" w:pos="2880"/>
        <w:tab w:val="left" w:pos="4680"/>
        <w:tab w:val="left" w:pos="5400"/>
        <w:tab w:val="right" w:pos="9000"/>
      </w:tabs>
      <w:spacing w:line="240" w:lineRule="atLeast"/>
      <w:jc w:val="both"/>
    </w:pPr>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30D49"/>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D30D49"/>
    <w:pPr>
      <w:tabs>
        <w:tab w:val="clear" w:pos="720"/>
        <w:tab w:val="clear" w:pos="1440"/>
        <w:tab w:val="clear" w:pos="2160"/>
        <w:tab w:val="clear" w:pos="2880"/>
        <w:tab w:val="clear" w:pos="4680"/>
        <w:tab w:val="clear" w:pos="5400"/>
        <w:tab w:val="clear" w:pos="9000"/>
        <w:tab w:val="center" w:pos="4153"/>
        <w:tab w:val="right" w:pos="8306"/>
      </w:tabs>
    </w:pPr>
  </w:style>
  <w:style w:type="paragraph" w:styleId="BodyText">
    <w:name w:val="Body Text"/>
    <w:basedOn w:val="Normal"/>
    <w:rsid w:val="00D30D49"/>
    <w:pPr>
      <w:tabs>
        <w:tab w:val="clear" w:pos="720"/>
        <w:tab w:val="clear" w:pos="1440"/>
        <w:tab w:val="clear" w:pos="2160"/>
        <w:tab w:val="clear" w:pos="2880"/>
        <w:tab w:val="clear" w:pos="4680"/>
        <w:tab w:val="clear" w:pos="5400"/>
        <w:tab w:val="clear" w:pos="9000"/>
      </w:tabs>
      <w:spacing w:line="240" w:lineRule="auto"/>
    </w:pPr>
    <w:rPr>
      <w:rFonts w:ascii="Times New Roman" w:hAnsi="Times New Roman"/>
      <w:szCs w:val="20"/>
    </w:rPr>
  </w:style>
  <w:style w:type="paragraph" w:styleId="BalloonText">
    <w:name w:val="Balloon Text"/>
    <w:basedOn w:val="Normal"/>
    <w:link w:val="BalloonTextChar"/>
    <w:rsid w:val="00C1702E"/>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C1702E"/>
    <w:rPr>
      <w:rFonts w:ascii="Tahoma" w:hAnsi="Tahoma" w:cs="Tahoma"/>
      <w:sz w:val="16"/>
      <w:szCs w:val="16"/>
      <w:lang w:eastAsia="en-US"/>
    </w:rPr>
  </w:style>
  <w:style w:type="character" w:styleId="Hyperlink">
    <w:name w:val="Hyperlink"/>
    <w:basedOn w:val="DefaultParagraphFont"/>
    <w:rsid w:val="008B3FF0"/>
    <w:rPr>
      <w:color w:val="0000FF" w:themeColor="hyperlink"/>
      <w:u w:val="single"/>
    </w:rPr>
  </w:style>
  <w:style w:type="character" w:styleId="CommentReference">
    <w:name w:val="annotation reference"/>
    <w:basedOn w:val="DefaultParagraphFont"/>
    <w:semiHidden/>
    <w:unhideWhenUsed/>
    <w:rsid w:val="00A61DE3"/>
    <w:rPr>
      <w:sz w:val="16"/>
      <w:szCs w:val="16"/>
    </w:rPr>
  </w:style>
  <w:style w:type="paragraph" w:styleId="CommentText">
    <w:name w:val="annotation text"/>
    <w:basedOn w:val="Normal"/>
    <w:link w:val="CommentTextChar"/>
    <w:semiHidden/>
    <w:unhideWhenUsed/>
    <w:rsid w:val="00A61DE3"/>
    <w:pPr>
      <w:spacing w:line="240" w:lineRule="auto"/>
    </w:pPr>
    <w:rPr>
      <w:sz w:val="20"/>
      <w:szCs w:val="20"/>
    </w:rPr>
  </w:style>
  <w:style w:type="character" w:customStyle="1" w:styleId="CommentTextChar">
    <w:name w:val="Comment Text Char"/>
    <w:basedOn w:val="DefaultParagraphFont"/>
    <w:link w:val="CommentText"/>
    <w:semiHidden/>
    <w:rsid w:val="00A61DE3"/>
    <w:rPr>
      <w:rFonts w:ascii="Arial" w:hAnsi="Arial"/>
      <w:lang w:eastAsia="en-US"/>
    </w:rPr>
  </w:style>
  <w:style w:type="paragraph" w:styleId="CommentSubject">
    <w:name w:val="annotation subject"/>
    <w:basedOn w:val="CommentText"/>
    <w:next w:val="CommentText"/>
    <w:link w:val="CommentSubjectChar"/>
    <w:semiHidden/>
    <w:unhideWhenUsed/>
    <w:rsid w:val="00A61DE3"/>
    <w:rPr>
      <w:b/>
      <w:bCs/>
    </w:rPr>
  </w:style>
  <w:style w:type="character" w:customStyle="1" w:styleId="CommentSubjectChar">
    <w:name w:val="Comment Subject Char"/>
    <w:basedOn w:val="CommentTextChar"/>
    <w:link w:val="CommentSubject"/>
    <w:semiHidden/>
    <w:rsid w:val="00A61DE3"/>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asp/2014/12/section/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rocurementjourney.scot/route-2/route-2-introductio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publiccontractsscotland.gov.uk/" TargetMode="External"/><Relationship Id="rId4" Type="http://schemas.openxmlformats.org/officeDocument/2006/relationships/webSettings" Target="webSettings.xml"/><Relationship Id="rId9" Type="http://schemas.openxmlformats.org/officeDocument/2006/relationships/hyperlink" Target="https://www.legislation.gov.uk/ssi/2015/446/regulation/5/mad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53D26341A57B383EE0540010E0463CCA" version="1.0.0">
  <systemFields>
    <field name="Objective-Id">
      <value order="0">A30628387</value>
    </field>
    <field name="Objective-Title">
      <value order="0">Route 2 - Regulated -  letter informing candidate excluded at selection stage - post transition</value>
    </field>
    <field name="Objective-Description">
      <value order="0"/>
    </field>
    <field name="Objective-CreationStamp">
      <value order="0">2020-10-30T09:00:28Z</value>
    </field>
    <field name="Objective-IsApproved">
      <value order="0">false</value>
    </field>
    <field name="Objective-IsPublished">
      <value order="0">true</value>
    </field>
    <field name="Objective-DatePublished">
      <value order="0">2020-12-17T10:30:55Z</value>
    </field>
    <field name="Objective-ModificationStamp">
      <value order="0">2020-12-17T10:30:55Z</value>
    </field>
    <field name="Objective-Owner">
      <value order="0">Petrie, Frances F (U443042)</value>
    </field>
    <field name="Objective-Path">
      <value order="0">Objective Global Folder:SG File Plan:Government, politics and public administration:Public administration:Procurement:Advice and policy: Procurement:Scottish Procurement and Property Division (SPPD): Policy: EU Exit: Review - Information Cataloguing: 2020-2025</value>
    </field>
    <field name="Objective-Parent">
      <value order="0">Scottish Procurement and Property Division (SPPD): Policy: EU Exit: Review - Information Cataloguing: 2020-2025</value>
    </field>
    <field name="Objective-State">
      <value order="0">Published</value>
    </field>
    <field name="Objective-VersionId">
      <value order="0">vA45595001</value>
    </field>
    <field name="Objective-Version">
      <value order="0">2.0</value>
    </field>
    <field name="Objective-VersionNumber">
      <value order="0">9</value>
    </field>
    <field name="Objective-VersionComment">
      <value order="0"/>
    </field>
    <field name="Objective-FileNumber">
      <value order="0">CASE/532870</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IFOR USE IN PROCUREMENT PROCESSES STARTING ON OR AFTER 1 MAY 2012</vt:lpstr>
    </vt:vector>
  </TitlesOfParts>
  <Company>Scottish Executive</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IFOR USE IN PROCUREMENT PROCESSES STARTING ON OR AFTER 1 MAY 2012</dc:title>
  <dc:creator>u103294</dc:creator>
  <cp:lastModifiedBy>Petrie F (Frances)</cp:lastModifiedBy>
  <cp:revision>3</cp:revision>
  <dcterms:created xsi:type="dcterms:W3CDTF">2020-12-18T10:56:00Z</dcterms:created>
  <dcterms:modified xsi:type="dcterms:W3CDTF">2020-12-18T11:54:00Z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A30628387</vt:lpwstr>
  </property>
  <property fmtid="{D5CDD505-2E9C-101B-9397-08002B2CF9AE}" pid="4" name="Objective-Title">
    <vt:lpwstr>Route 2 - Regulated -  letter informing candidate excluded at selection stage - post transition</vt:lpwstr>
  </property>
  <property fmtid="{D5CDD505-2E9C-101B-9397-08002B2CF9AE}" pid="5" name="Objective-Description">
    <vt:lpwstr/>
  </property>
  <property fmtid="{D5CDD505-2E9C-101B-9397-08002B2CF9AE}" pid="6" name="Objective-CreationStamp">
    <vt:filetime>2020-10-30T09:00:28Z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2020-12-17T10:30:55Z</vt:filetime>
  </property>
  <property fmtid="{D5CDD505-2E9C-101B-9397-08002B2CF9AE}" pid="10" name="Objective-ModificationStamp">
    <vt:filetime>2020-12-17T10:30:55Z</vt:filetime>
  </property>
  <property fmtid="{D5CDD505-2E9C-101B-9397-08002B2CF9AE}" pid="11" name="Objective-Owner">
    <vt:lpwstr>Petrie, Frances F (U443042)</vt:lpwstr>
  </property>
  <property fmtid="{D5CDD505-2E9C-101B-9397-08002B2CF9AE}" pid="12" name="Objective-Path">
    <vt:lpwstr>Objective Global Folder:SG File Plan:Government, politics and public administration:Public administration:Procurement:Advice and policy: Procurement:Scottish Procurement and Property Division (SPPD): Policy: EU Exit: Review - Information Cataloguing: 2020</vt:lpwstr>
  </property>
  <property fmtid="{D5CDD505-2E9C-101B-9397-08002B2CF9AE}" pid="13" name="Objective-Parent">
    <vt:lpwstr>Scottish Procurement and Property Division (SPPD): Policy: EU Exit: Review - Information Cataloguing: 2020-2025</vt:lpwstr>
  </property>
  <property fmtid="{D5CDD505-2E9C-101B-9397-08002B2CF9AE}" pid="14" name="Objective-State">
    <vt:lpwstr>Published</vt:lpwstr>
  </property>
  <property fmtid="{D5CDD505-2E9C-101B-9397-08002B2CF9AE}" pid="15" name="Objective-VersionId">
    <vt:lpwstr>vA45595001</vt:lpwstr>
  </property>
  <property fmtid="{D5CDD505-2E9C-101B-9397-08002B2CF9AE}" pid="16" name="Objective-Version">
    <vt:lpwstr>2.0</vt:lpwstr>
  </property>
  <property fmtid="{D5CDD505-2E9C-101B-9397-08002B2CF9AE}" pid="17" name="Objective-VersionNumber">
    <vt:r8>9</vt:r8>
  </property>
  <property fmtid="{D5CDD505-2E9C-101B-9397-08002B2CF9AE}" pid="18" name="Objective-VersionComment">
    <vt:lpwstr/>
  </property>
  <property fmtid="{D5CDD505-2E9C-101B-9397-08002B2CF9AE}" pid="19" name="Objective-FileNumber">
    <vt:lpwstr>CASE/532870</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