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4" w:type="dxa"/>
        <w:tblLook w:val="04A0" w:firstRow="1" w:lastRow="0" w:firstColumn="1" w:lastColumn="0" w:noHBand="0" w:noVBand="1"/>
      </w:tblPr>
      <w:tblGrid>
        <w:gridCol w:w="9464"/>
      </w:tblGrid>
      <w:tr w:rsidR="00FB7CE1" w:rsidRPr="00CF334D" w14:paraId="55A1DA8F" w14:textId="77777777" w:rsidTr="00D868C8">
        <w:tc>
          <w:tcPr>
            <w:tcW w:w="9464" w:type="dxa"/>
          </w:tcPr>
          <w:p w14:paraId="749D67BE" w14:textId="77777777" w:rsidR="00FB7CE1" w:rsidRPr="00CF334D" w:rsidRDefault="00FB7CE1" w:rsidP="00D868C8">
            <w:pPr>
              <w:rPr>
                <w:rFonts w:cs="Arial"/>
                <w:b/>
              </w:rPr>
            </w:pPr>
            <w:r w:rsidRPr="00CF334D">
              <w:rPr>
                <w:rFonts w:cs="Arial"/>
                <w:b/>
              </w:rPr>
              <w:t>The purpose of this template</w:t>
            </w:r>
          </w:p>
        </w:tc>
      </w:tr>
      <w:tr w:rsidR="00FB7CE1" w:rsidRPr="00CF334D" w14:paraId="574FA40F" w14:textId="77777777" w:rsidTr="00D868C8">
        <w:tc>
          <w:tcPr>
            <w:tcW w:w="9464" w:type="dxa"/>
          </w:tcPr>
          <w:p w14:paraId="3D4A8793" w14:textId="77777777" w:rsidR="00FB7CE1" w:rsidRPr="00CF334D" w:rsidRDefault="00FB7CE1" w:rsidP="00D868C8">
            <w:pPr>
              <w:rPr>
                <w:rFonts w:cs="Arial"/>
              </w:rPr>
            </w:pPr>
          </w:p>
          <w:p w14:paraId="6F3FF442" w14:textId="77777777" w:rsidR="00906EBA" w:rsidRPr="00906EBA" w:rsidRDefault="00906EBA" w:rsidP="00906EBA">
            <w:pPr>
              <w:rPr>
                <w:rFonts w:cs="Arial"/>
              </w:rPr>
            </w:pPr>
            <w:r w:rsidRPr="00906EBA">
              <w:rPr>
                <w:rFonts w:cs="Arial"/>
              </w:rPr>
              <w:t xml:space="preserve">This is applicable to The Procurement Journey - </w:t>
            </w:r>
            <w:hyperlink r:id="rId7" w:history="1">
              <w:r w:rsidRPr="00906EBA">
                <w:rPr>
                  <w:rStyle w:val="Hyperlink"/>
                  <w:rFonts w:cs="Arial"/>
                </w:rPr>
                <w:t>Route 3</w:t>
              </w:r>
            </w:hyperlink>
          </w:p>
          <w:p w14:paraId="038A6A5D" w14:textId="77777777" w:rsidR="00906EBA" w:rsidRPr="00906EBA" w:rsidRDefault="00906EBA" w:rsidP="00906EBA">
            <w:pPr>
              <w:rPr>
                <w:rFonts w:cs="Arial"/>
                <w:b/>
              </w:rPr>
            </w:pPr>
          </w:p>
          <w:p w14:paraId="701F11ED" w14:textId="77777777" w:rsidR="00906EBA" w:rsidRPr="00906EBA" w:rsidRDefault="00906EBA" w:rsidP="00906EBA">
            <w:pPr>
              <w:rPr>
                <w:rFonts w:cs="Arial"/>
                <w:b/>
              </w:rPr>
            </w:pPr>
            <w:r w:rsidRPr="00906EBA">
              <w:rPr>
                <w:rFonts w:cs="Arial"/>
                <w:b/>
              </w:rPr>
              <w:t>Regulated - letter informing successful tenderer of the contract award decision - with standstill</w:t>
            </w:r>
          </w:p>
          <w:p w14:paraId="72FFAE60" w14:textId="77777777" w:rsidR="00906EBA" w:rsidRPr="00906EBA" w:rsidRDefault="00906EBA" w:rsidP="00906EBA">
            <w:pPr>
              <w:rPr>
                <w:rFonts w:cs="Arial"/>
                <w:b/>
              </w:rPr>
            </w:pPr>
          </w:p>
          <w:p w14:paraId="55D18DB0" w14:textId="0D3FE7FB" w:rsidR="00906EBA" w:rsidRPr="00906EBA" w:rsidRDefault="00906EBA" w:rsidP="00906EBA">
            <w:pPr>
              <w:rPr>
                <w:rFonts w:cs="Arial"/>
              </w:rPr>
            </w:pPr>
            <w:r w:rsidRPr="00906EBA">
              <w:rPr>
                <w:rFonts w:cs="Arial"/>
                <w:bCs/>
              </w:rPr>
              <w:t>This template is for use in regulated procurements, as defined in the  </w:t>
            </w:r>
            <w:hyperlink r:id="rId8" w:history="1">
              <w:r w:rsidRPr="004D181E">
                <w:rPr>
                  <w:rStyle w:val="Hyperlink"/>
                  <w:rFonts w:cs="Arial"/>
                </w:rPr>
                <w:t>Public Contracts (Scotland) Regulatio</w:t>
              </w:r>
              <w:r w:rsidRPr="004D181E">
                <w:rPr>
                  <w:rStyle w:val="Hyperlink"/>
                  <w:rFonts w:cs="Arial"/>
                </w:rPr>
                <w:t>n</w:t>
              </w:r>
              <w:r w:rsidRPr="004D181E">
                <w:rPr>
                  <w:rStyle w:val="Hyperlink"/>
                  <w:rFonts w:cs="Arial"/>
                </w:rPr>
                <w:t>s</w:t>
              </w:r>
              <w:r w:rsidRPr="004D181E">
                <w:rPr>
                  <w:rStyle w:val="Hyperlink"/>
                  <w:rFonts w:cs="Arial"/>
                </w:rPr>
                <w:t xml:space="preserve"> </w:t>
              </w:r>
              <w:r w:rsidRPr="004D181E">
                <w:rPr>
                  <w:rStyle w:val="Hyperlink"/>
                  <w:rFonts w:cs="Arial"/>
                </w:rPr>
                <w:t>2015 </w:t>
              </w:r>
            </w:hyperlink>
            <w:r w:rsidRPr="00906EBA">
              <w:rPr>
                <w:rFonts w:cs="Arial"/>
                <w:bCs/>
              </w:rPr>
              <w:t>for goods and services</w:t>
            </w:r>
          </w:p>
          <w:p w14:paraId="633579AB" w14:textId="77777777" w:rsidR="00906EBA" w:rsidRPr="00906EBA" w:rsidRDefault="00906EBA" w:rsidP="00906EBA">
            <w:pPr>
              <w:rPr>
                <w:rFonts w:cs="Arial"/>
                <w:b/>
              </w:rPr>
            </w:pPr>
          </w:p>
          <w:p w14:paraId="15898212" w14:textId="77777777" w:rsidR="00FB7CE1" w:rsidRPr="00CF334D" w:rsidRDefault="00FB7CE1" w:rsidP="00D868C8">
            <w:pPr>
              <w:rPr>
                <w:rFonts w:cs="Arial"/>
              </w:rPr>
            </w:pPr>
          </w:p>
        </w:tc>
      </w:tr>
      <w:tr w:rsidR="00FB7CE1" w:rsidRPr="00CF334D" w14:paraId="66527A1C" w14:textId="77777777" w:rsidTr="00D868C8">
        <w:tc>
          <w:tcPr>
            <w:tcW w:w="9464" w:type="dxa"/>
          </w:tcPr>
          <w:p w14:paraId="2555C425" w14:textId="77777777" w:rsidR="00FB7CE1" w:rsidRPr="00CF334D" w:rsidRDefault="00FB7CE1" w:rsidP="00D868C8">
            <w:pPr>
              <w:rPr>
                <w:rFonts w:cs="Arial"/>
                <w:b/>
              </w:rPr>
            </w:pPr>
            <w:r w:rsidRPr="00CF334D">
              <w:rPr>
                <w:rFonts w:cs="Arial"/>
                <w:b/>
              </w:rPr>
              <w:t>Notes to help you complete this template</w:t>
            </w:r>
          </w:p>
        </w:tc>
      </w:tr>
      <w:tr w:rsidR="00FB7CE1" w:rsidRPr="00CF334D" w14:paraId="0355BEB0" w14:textId="77777777" w:rsidTr="00D868C8">
        <w:tc>
          <w:tcPr>
            <w:tcW w:w="9464" w:type="dxa"/>
          </w:tcPr>
          <w:p w14:paraId="052366A2" w14:textId="77777777" w:rsidR="00FB7CE1" w:rsidRPr="00CF334D" w:rsidRDefault="00FB7CE1" w:rsidP="00D868C8">
            <w:pPr>
              <w:rPr>
                <w:rFonts w:cs="Arial"/>
              </w:rPr>
            </w:pPr>
          </w:p>
          <w:p w14:paraId="3A24FBE4" w14:textId="15D8FD65" w:rsidR="00FB7CE1" w:rsidRPr="00FB27C9" w:rsidRDefault="004D181E" w:rsidP="00D868C8">
            <w:pPr>
              <w:rPr>
                <w:rFonts w:cs="Arial"/>
                <w:color w:val="FF0000"/>
              </w:rPr>
            </w:pPr>
            <w:hyperlink r:id="rId9" w:history="1">
              <w:r w:rsidRPr="004D181E">
                <w:rPr>
                  <w:rStyle w:val="Hyperlink"/>
                  <w:rFonts w:cs="Arial"/>
                </w:rPr>
                <w:t>Regulation</w:t>
              </w:r>
              <w:r w:rsidR="00FB7CE1" w:rsidRPr="004D181E">
                <w:rPr>
                  <w:rStyle w:val="Hyperlink"/>
                  <w:rFonts w:cs="Arial"/>
                </w:rPr>
                <w:t xml:space="preserve"> 86</w:t>
              </w:r>
            </w:hyperlink>
            <w:r w:rsidR="00FB7CE1" w:rsidRPr="00CF334D">
              <w:rPr>
                <w:rFonts w:cs="Arial"/>
              </w:rPr>
              <w:t xml:space="preserve"> of the Public Contracts (Scotland) Regulations 2015 provide specif</w:t>
            </w:r>
            <w:r w:rsidR="00FB7CE1">
              <w:rPr>
                <w:rFonts w:cs="Arial"/>
              </w:rPr>
              <w:t>ic detail on standstill periods</w:t>
            </w:r>
            <w:r w:rsidR="00906EBA">
              <w:rPr>
                <w:rFonts w:cs="Arial"/>
              </w:rPr>
              <w:t>.</w:t>
            </w:r>
          </w:p>
          <w:p w14:paraId="37E025A8" w14:textId="77777777" w:rsidR="00FB7CE1" w:rsidRPr="00CF334D" w:rsidRDefault="00FB7CE1" w:rsidP="00D868C8">
            <w:pPr>
              <w:rPr>
                <w:rFonts w:cs="Arial"/>
              </w:rPr>
            </w:pPr>
          </w:p>
          <w:p w14:paraId="2D1170FA" w14:textId="71D02E3C" w:rsidR="00FB7CE1" w:rsidRPr="00CF334D" w:rsidRDefault="00FB7CE1" w:rsidP="00D868C8">
            <w:pPr>
              <w:rPr>
                <w:rFonts w:cs="Arial"/>
              </w:rPr>
            </w:pPr>
            <w:r w:rsidRPr="00CF334D">
              <w:rPr>
                <w:rFonts w:cs="Arial"/>
              </w:rPr>
              <w:t xml:space="preserve">Under this </w:t>
            </w:r>
            <w:r w:rsidR="004D181E">
              <w:rPr>
                <w:rFonts w:cs="Arial"/>
              </w:rPr>
              <w:t>regulation</w:t>
            </w:r>
            <w:r w:rsidRPr="00CF334D">
              <w:rPr>
                <w:rFonts w:cs="Arial"/>
              </w:rPr>
              <w:t>, where notice is sent to all economic operators by facsimile or electronic means, the standstill period is a period of not less than 10 days ending at midnight at the end of the 10th day after that on which the last notice is sent.</w:t>
            </w:r>
          </w:p>
          <w:p w14:paraId="11280396" w14:textId="77777777" w:rsidR="00FB7CE1" w:rsidRPr="00CF334D" w:rsidRDefault="00FB7CE1" w:rsidP="00D868C8">
            <w:pPr>
              <w:rPr>
                <w:rFonts w:cs="Arial"/>
              </w:rPr>
            </w:pPr>
          </w:p>
          <w:p w14:paraId="471E4006" w14:textId="77777777" w:rsidR="00FB7CE1" w:rsidRDefault="00FB7CE1" w:rsidP="00D868C8">
            <w:pPr>
              <w:rPr>
                <w:rFonts w:cs="Arial"/>
              </w:rPr>
            </w:pPr>
            <w:r w:rsidRPr="00CF334D">
              <w:rPr>
                <w:rFonts w:cs="Arial"/>
              </w:rPr>
              <w:t xml:space="preserve">Where the notice is sent to any economic operators only by other means, the standstill period is a period of not less than 15 days at midnight at the end of the 15th day after that on which the last notice is sent. </w:t>
            </w:r>
          </w:p>
          <w:p w14:paraId="6E8AF84C" w14:textId="77777777" w:rsidR="00FB7CE1" w:rsidRDefault="00FB7CE1" w:rsidP="00D868C8">
            <w:pPr>
              <w:rPr>
                <w:rFonts w:cs="Arial"/>
              </w:rPr>
            </w:pPr>
          </w:p>
          <w:p w14:paraId="64647ECF" w14:textId="77777777" w:rsidR="00FB7CE1" w:rsidRPr="00FB27C9" w:rsidRDefault="00000000" w:rsidP="00D868C8">
            <w:pPr>
              <w:rPr>
                <w:rFonts w:cs="Arial"/>
                <w:color w:val="FF0000"/>
              </w:rPr>
            </w:pPr>
            <w:hyperlink r:id="rId10" w:history="1">
              <w:r w:rsidR="00333128">
                <w:rPr>
                  <w:rStyle w:val="Hyperlink"/>
                  <w:rFonts w:cs="Arial"/>
                </w:rPr>
                <w:t>https://www.legislation.gov.uk/ssi/2015/446/regulation/86/made</w:t>
              </w:r>
            </w:hyperlink>
            <w:r w:rsidR="00FB7CE1">
              <w:rPr>
                <w:rFonts w:cs="Arial"/>
              </w:rPr>
              <w:t xml:space="preserve"> </w:t>
            </w:r>
          </w:p>
          <w:p w14:paraId="7E61A722" w14:textId="77777777" w:rsidR="00FB7CE1" w:rsidRPr="00CF334D" w:rsidRDefault="00FB7CE1" w:rsidP="00D868C8">
            <w:pPr>
              <w:rPr>
                <w:rFonts w:cs="Arial"/>
              </w:rPr>
            </w:pPr>
          </w:p>
        </w:tc>
      </w:tr>
    </w:tbl>
    <w:p w14:paraId="0B8118D1" w14:textId="77777777" w:rsidR="00FB7CE1" w:rsidRDefault="00FB7CE1">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br w:type="page"/>
      </w:r>
    </w:p>
    <w:p w14:paraId="72A1CA36" w14:textId="77777777" w:rsidR="00FB7CE1" w:rsidRPr="00997870" w:rsidRDefault="00FB7CE1" w:rsidP="00FB7CE1">
      <w:pPr>
        <w:pStyle w:val="BodyText"/>
        <w:jc w:val="left"/>
        <w:rPr>
          <w:rFonts w:ascii="Arial" w:hAnsi="Arial" w:cs="Arial"/>
          <w:szCs w:val="24"/>
        </w:rPr>
      </w:pPr>
      <w:r w:rsidRPr="00CD4E97">
        <w:rPr>
          <w:rFonts w:ascii="Arial" w:hAnsi="Arial" w:cs="Arial"/>
          <w:szCs w:val="24"/>
        </w:rPr>
        <w:lastRenderedPageBreak/>
        <w:t xml:space="preserve">I refer to your tender submission dated </w:t>
      </w:r>
      <w:r w:rsidRPr="001704EB">
        <w:rPr>
          <w:rFonts w:ascii="Arial" w:hAnsi="Arial" w:cs="Arial"/>
          <w:b/>
          <w:color w:val="FF0000"/>
          <w:szCs w:val="24"/>
        </w:rPr>
        <w:t xml:space="preserve">[insert date] </w:t>
      </w:r>
      <w:r w:rsidRPr="00CD4E97">
        <w:rPr>
          <w:rFonts w:ascii="Arial" w:hAnsi="Arial" w:cs="Arial"/>
          <w:szCs w:val="24"/>
        </w:rPr>
        <w:t xml:space="preserve">in respect of </w:t>
      </w:r>
      <w:r w:rsidRPr="001704EB">
        <w:rPr>
          <w:rFonts w:ascii="Arial" w:hAnsi="Arial" w:cs="Arial"/>
          <w:b/>
          <w:color w:val="FF0000"/>
          <w:szCs w:val="24"/>
        </w:rPr>
        <w:t>[insert title of contract]</w:t>
      </w:r>
      <w:r w:rsidRPr="001704EB">
        <w:rPr>
          <w:rFonts w:ascii="Arial" w:hAnsi="Arial" w:cs="Arial"/>
          <w:color w:val="FF0000"/>
          <w:szCs w:val="24"/>
        </w:rPr>
        <w:t>.</w:t>
      </w:r>
      <w:r w:rsidRPr="00CD4E97">
        <w:rPr>
          <w:rFonts w:ascii="Arial" w:hAnsi="Arial" w:cs="Arial"/>
          <w:szCs w:val="24"/>
        </w:rPr>
        <w:t xml:space="preserve">  We have now completed our evaluation of all tenders received for this contract and your tender has been found to be the most economically advantageous tender.  The table below shows the individual scores given against the published criteria in respect of your submission.</w:t>
      </w:r>
    </w:p>
    <w:p w14:paraId="43D773FA" w14:textId="77777777" w:rsidR="00D26124" w:rsidRPr="00997870" w:rsidRDefault="00D26124" w:rsidP="00AE26AD">
      <w:pPr>
        <w:pStyle w:val="BodyText"/>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D26124" w:rsidRPr="00997870" w14:paraId="06CCF291" w14:textId="77777777" w:rsidTr="00D26124">
        <w:tc>
          <w:tcPr>
            <w:tcW w:w="5760" w:type="dxa"/>
            <w:shd w:val="pct20" w:color="auto" w:fill="FFFFFF"/>
          </w:tcPr>
          <w:p w14:paraId="3B890920" w14:textId="77777777" w:rsidR="00D26124" w:rsidRPr="00CD4E97" w:rsidRDefault="00DF0DF5" w:rsidP="00AE26AD">
            <w:pPr>
              <w:pStyle w:val="BodyText"/>
              <w:jc w:val="left"/>
              <w:rPr>
                <w:rFonts w:ascii="Arial" w:hAnsi="Arial" w:cs="Arial"/>
                <w:b/>
                <w:sz w:val="20"/>
              </w:rPr>
            </w:pPr>
            <w:r w:rsidRPr="0062086E">
              <w:rPr>
                <w:rFonts w:ascii="Arial" w:hAnsi="Arial" w:cs="Arial"/>
                <w:b/>
                <w:sz w:val="20"/>
              </w:rPr>
              <w:t>PUBLISHED EVALUATION CRITERIA</w:t>
            </w:r>
          </w:p>
        </w:tc>
        <w:tc>
          <w:tcPr>
            <w:tcW w:w="1620" w:type="dxa"/>
            <w:shd w:val="pct20" w:color="auto" w:fill="FFFFFF"/>
          </w:tcPr>
          <w:p w14:paraId="132FD929" w14:textId="77777777" w:rsidR="00D26124" w:rsidRPr="00CD4E97" w:rsidRDefault="00D26124" w:rsidP="00DF0DF5">
            <w:pPr>
              <w:pStyle w:val="BodyText"/>
              <w:jc w:val="left"/>
              <w:rPr>
                <w:rFonts w:ascii="Arial" w:hAnsi="Arial" w:cs="Arial"/>
                <w:b/>
                <w:sz w:val="20"/>
              </w:rPr>
            </w:pPr>
            <w:r w:rsidRPr="00CD4E97">
              <w:rPr>
                <w:rFonts w:ascii="Arial" w:hAnsi="Arial" w:cs="Arial"/>
                <w:b/>
                <w:sz w:val="20"/>
              </w:rPr>
              <w:t>WEIGHTING</w:t>
            </w:r>
          </w:p>
        </w:tc>
        <w:tc>
          <w:tcPr>
            <w:tcW w:w="1620" w:type="dxa"/>
            <w:shd w:val="pct20" w:color="auto" w:fill="FFFFFF"/>
          </w:tcPr>
          <w:p w14:paraId="2DAAA6C7" w14:textId="77777777" w:rsidR="00D26124" w:rsidRPr="00CD4E97" w:rsidRDefault="00D26124" w:rsidP="00AE26AD">
            <w:pPr>
              <w:pStyle w:val="BodyText"/>
              <w:jc w:val="left"/>
              <w:rPr>
                <w:rFonts w:ascii="Arial" w:hAnsi="Arial" w:cs="Arial"/>
                <w:b/>
                <w:sz w:val="20"/>
              </w:rPr>
            </w:pPr>
            <w:r w:rsidRPr="00CD4E97">
              <w:rPr>
                <w:rFonts w:ascii="Arial" w:hAnsi="Arial" w:cs="Arial"/>
                <w:b/>
                <w:sz w:val="20"/>
              </w:rPr>
              <w:t>YOUR SCORE</w:t>
            </w:r>
          </w:p>
        </w:tc>
      </w:tr>
      <w:tr w:rsidR="00D26124" w:rsidRPr="00997870" w14:paraId="0E1B3A31" w14:textId="77777777" w:rsidTr="00D26124">
        <w:tc>
          <w:tcPr>
            <w:tcW w:w="5760" w:type="dxa"/>
          </w:tcPr>
          <w:p w14:paraId="7F826915" w14:textId="77777777" w:rsidR="00D26124" w:rsidRPr="00CD4E97" w:rsidRDefault="00D26124" w:rsidP="00AE26AD">
            <w:pPr>
              <w:pStyle w:val="BodyText"/>
              <w:jc w:val="left"/>
              <w:rPr>
                <w:rFonts w:ascii="Arial" w:hAnsi="Arial" w:cs="Arial"/>
                <w:szCs w:val="24"/>
              </w:rPr>
            </w:pPr>
          </w:p>
        </w:tc>
        <w:tc>
          <w:tcPr>
            <w:tcW w:w="1620" w:type="dxa"/>
          </w:tcPr>
          <w:p w14:paraId="4906449D" w14:textId="77777777" w:rsidR="00D26124" w:rsidRPr="00CD4E97" w:rsidRDefault="00D26124" w:rsidP="00AE26AD">
            <w:pPr>
              <w:pStyle w:val="BodyText"/>
              <w:jc w:val="left"/>
              <w:rPr>
                <w:rFonts w:ascii="Arial" w:hAnsi="Arial" w:cs="Arial"/>
                <w:szCs w:val="24"/>
              </w:rPr>
            </w:pPr>
          </w:p>
        </w:tc>
        <w:tc>
          <w:tcPr>
            <w:tcW w:w="1620" w:type="dxa"/>
          </w:tcPr>
          <w:p w14:paraId="108309CA" w14:textId="77777777" w:rsidR="00D26124" w:rsidRPr="00CD4E97" w:rsidRDefault="00D26124" w:rsidP="00AE26AD">
            <w:pPr>
              <w:pStyle w:val="BodyText"/>
              <w:jc w:val="left"/>
              <w:rPr>
                <w:rFonts w:ascii="Arial" w:hAnsi="Arial" w:cs="Arial"/>
                <w:szCs w:val="24"/>
              </w:rPr>
            </w:pPr>
          </w:p>
        </w:tc>
      </w:tr>
      <w:tr w:rsidR="00D26124" w:rsidRPr="00997870" w14:paraId="1F2C1A3B" w14:textId="77777777" w:rsidTr="00D26124">
        <w:tc>
          <w:tcPr>
            <w:tcW w:w="5760" w:type="dxa"/>
          </w:tcPr>
          <w:p w14:paraId="459418EE" w14:textId="77777777" w:rsidR="00D26124" w:rsidRPr="00CD4E97" w:rsidRDefault="00D26124" w:rsidP="00AE26AD">
            <w:pPr>
              <w:pStyle w:val="BodyText"/>
              <w:jc w:val="left"/>
              <w:rPr>
                <w:rFonts w:ascii="Arial" w:hAnsi="Arial" w:cs="Arial"/>
                <w:szCs w:val="24"/>
              </w:rPr>
            </w:pPr>
          </w:p>
        </w:tc>
        <w:tc>
          <w:tcPr>
            <w:tcW w:w="1620" w:type="dxa"/>
          </w:tcPr>
          <w:p w14:paraId="5D8D45F7" w14:textId="77777777" w:rsidR="00D26124" w:rsidRPr="00CD4E97" w:rsidRDefault="00D26124" w:rsidP="00AE26AD">
            <w:pPr>
              <w:pStyle w:val="BodyText"/>
              <w:jc w:val="left"/>
              <w:rPr>
                <w:rFonts w:ascii="Arial" w:hAnsi="Arial" w:cs="Arial"/>
                <w:szCs w:val="24"/>
              </w:rPr>
            </w:pPr>
          </w:p>
        </w:tc>
        <w:tc>
          <w:tcPr>
            <w:tcW w:w="1620" w:type="dxa"/>
          </w:tcPr>
          <w:p w14:paraId="0FC1F6F7" w14:textId="77777777" w:rsidR="00D26124" w:rsidRPr="00CD4E97" w:rsidRDefault="00D26124" w:rsidP="00AE26AD">
            <w:pPr>
              <w:pStyle w:val="BodyText"/>
              <w:jc w:val="left"/>
              <w:rPr>
                <w:rFonts w:ascii="Arial" w:hAnsi="Arial" w:cs="Arial"/>
                <w:szCs w:val="24"/>
              </w:rPr>
            </w:pPr>
          </w:p>
        </w:tc>
      </w:tr>
      <w:tr w:rsidR="00D26124" w:rsidRPr="00997870" w14:paraId="45124FB1" w14:textId="77777777" w:rsidTr="00D26124">
        <w:tc>
          <w:tcPr>
            <w:tcW w:w="5760" w:type="dxa"/>
          </w:tcPr>
          <w:p w14:paraId="79F6FB42" w14:textId="77777777" w:rsidR="00D26124" w:rsidRPr="00CD4E97" w:rsidRDefault="00D26124" w:rsidP="00AE26AD">
            <w:pPr>
              <w:pStyle w:val="BodyText"/>
              <w:jc w:val="left"/>
              <w:rPr>
                <w:rFonts w:ascii="Arial" w:hAnsi="Arial" w:cs="Arial"/>
                <w:szCs w:val="24"/>
              </w:rPr>
            </w:pPr>
          </w:p>
        </w:tc>
        <w:tc>
          <w:tcPr>
            <w:tcW w:w="1620" w:type="dxa"/>
          </w:tcPr>
          <w:p w14:paraId="13120B2A" w14:textId="77777777" w:rsidR="00D26124" w:rsidRPr="00CD4E97" w:rsidRDefault="00D26124" w:rsidP="00AE26AD">
            <w:pPr>
              <w:pStyle w:val="BodyText"/>
              <w:jc w:val="left"/>
              <w:rPr>
                <w:rFonts w:ascii="Arial" w:hAnsi="Arial" w:cs="Arial"/>
                <w:szCs w:val="24"/>
              </w:rPr>
            </w:pPr>
          </w:p>
        </w:tc>
        <w:tc>
          <w:tcPr>
            <w:tcW w:w="1620" w:type="dxa"/>
          </w:tcPr>
          <w:p w14:paraId="36430B39" w14:textId="77777777" w:rsidR="00D26124" w:rsidRPr="00CD4E97" w:rsidRDefault="00D26124" w:rsidP="00AE26AD">
            <w:pPr>
              <w:pStyle w:val="BodyText"/>
              <w:jc w:val="left"/>
              <w:rPr>
                <w:rFonts w:ascii="Arial" w:hAnsi="Arial" w:cs="Arial"/>
                <w:szCs w:val="24"/>
              </w:rPr>
            </w:pPr>
          </w:p>
        </w:tc>
      </w:tr>
      <w:tr w:rsidR="00D26124" w:rsidRPr="00997870" w14:paraId="6565F749" w14:textId="77777777" w:rsidTr="00D26124">
        <w:tc>
          <w:tcPr>
            <w:tcW w:w="5760" w:type="dxa"/>
          </w:tcPr>
          <w:p w14:paraId="6A8805CD" w14:textId="77777777" w:rsidR="00D26124" w:rsidRPr="00CD4E97" w:rsidRDefault="00D26124" w:rsidP="00AE26AD">
            <w:pPr>
              <w:pStyle w:val="BodyText"/>
              <w:jc w:val="left"/>
              <w:rPr>
                <w:rFonts w:ascii="Arial" w:hAnsi="Arial" w:cs="Arial"/>
                <w:szCs w:val="24"/>
              </w:rPr>
            </w:pPr>
          </w:p>
        </w:tc>
        <w:tc>
          <w:tcPr>
            <w:tcW w:w="1620" w:type="dxa"/>
          </w:tcPr>
          <w:p w14:paraId="7F5374C4" w14:textId="77777777" w:rsidR="00D26124" w:rsidRPr="00CD4E97" w:rsidRDefault="00D26124" w:rsidP="00AE26AD">
            <w:pPr>
              <w:pStyle w:val="BodyText"/>
              <w:jc w:val="left"/>
              <w:rPr>
                <w:rFonts w:ascii="Arial" w:hAnsi="Arial" w:cs="Arial"/>
                <w:szCs w:val="24"/>
              </w:rPr>
            </w:pPr>
          </w:p>
        </w:tc>
        <w:tc>
          <w:tcPr>
            <w:tcW w:w="1620" w:type="dxa"/>
          </w:tcPr>
          <w:p w14:paraId="3FB3879A" w14:textId="77777777" w:rsidR="00D26124" w:rsidRPr="00CD4E97" w:rsidRDefault="00D26124" w:rsidP="00AE26AD">
            <w:pPr>
              <w:pStyle w:val="BodyText"/>
              <w:jc w:val="left"/>
              <w:rPr>
                <w:rFonts w:ascii="Arial" w:hAnsi="Arial" w:cs="Arial"/>
                <w:szCs w:val="24"/>
              </w:rPr>
            </w:pPr>
          </w:p>
        </w:tc>
      </w:tr>
      <w:tr w:rsidR="00D26124" w:rsidRPr="00997870" w14:paraId="333CDB79" w14:textId="77777777" w:rsidTr="00D26124">
        <w:trPr>
          <w:cantSplit/>
        </w:trPr>
        <w:tc>
          <w:tcPr>
            <w:tcW w:w="7380" w:type="dxa"/>
            <w:gridSpan w:val="2"/>
          </w:tcPr>
          <w:p w14:paraId="13CC8B48" w14:textId="77777777" w:rsidR="00D26124" w:rsidRPr="00CD4E97" w:rsidRDefault="00D26124" w:rsidP="00AE26AD">
            <w:pPr>
              <w:pStyle w:val="BodyText"/>
              <w:jc w:val="left"/>
              <w:rPr>
                <w:rFonts w:ascii="Arial" w:hAnsi="Arial" w:cs="Arial"/>
                <w:b/>
                <w:sz w:val="20"/>
              </w:rPr>
            </w:pPr>
            <w:r w:rsidRPr="00CD4E97">
              <w:rPr>
                <w:rFonts w:ascii="Arial" w:hAnsi="Arial" w:cs="Arial"/>
                <w:b/>
                <w:sz w:val="20"/>
              </w:rPr>
              <w:t>OVERALL SCORE</w:t>
            </w:r>
          </w:p>
        </w:tc>
        <w:tc>
          <w:tcPr>
            <w:tcW w:w="1620" w:type="dxa"/>
          </w:tcPr>
          <w:p w14:paraId="290801E1" w14:textId="77777777" w:rsidR="00D26124" w:rsidRPr="00CD4E97" w:rsidRDefault="00D26124" w:rsidP="00AE26AD">
            <w:pPr>
              <w:pStyle w:val="BodyText"/>
              <w:jc w:val="left"/>
              <w:rPr>
                <w:rFonts w:ascii="Arial" w:hAnsi="Arial" w:cs="Arial"/>
                <w:szCs w:val="24"/>
              </w:rPr>
            </w:pPr>
          </w:p>
        </w:tc>
      </w:tr>
    </w:tbl>
    <w:p w14:paraId="40BC766A" w14:textId="77777777" w:rsidR="003919A8" w:rsidRDefault="003919A8" w:rsidP="001704EB">
      <w:pPr>
        <w:tabs>
          <w:tab w:val="clear" w:pos="720"/>
          <w:tab w:val="clear" w:pos="1440"/>
          <w:tab w:val="clear" w:pos="2160"/>
          <w:tab w:val="clear" w:pos="2880"/>
          <w:tab w:val="clear" w:pos="4680"/>
          <w:tab w:val="clear" w:pos="5400"/>
          <w:tab w:val="clear" w:pos="9000"/>
        </w:tabs>
        <w:spacing w:line="240" w:lineRule="auto"/>
        <w:jc w:val="left"/>
        <w:rPr>
          <w:rFonts w:cs="Arial"/>
        </w:rPr>
      </w:pPr>
    </w:p>
    <w:p w14:paraId="1917A8F6" w14:textId="77777777" w:rsidR="00D26124" w:rsidRPr="00FB7CE1" w:rsidRDefault="00FB7CE1" w:rsidP="00AE26AD">
      <w:pPr>
        <w:pStyle w:val="BodyText"/>
        <w:jc w:val="left"/>
        <w:rPr>
          <w:rFonts w:ascii="Arial" w:hAnsi="Arial" w:cs="Arial"/>
          <w:b/>
          <w:color w:val="FF0000"/>
        </w:rPr>
      </w:pPr>
      <w:r w:rsidRPr="00FB7CE1">
        <w:rPr>
          <w:rFonts w:ascii="Arial" w:hAnsi="Arial" w:cs="Arial"/>
        </w:rPr>
        <w:t>To comply with The Public Contracts (Scotland) Regulations 2015 we are now required to observe a standstill period during which we must refrain from entering into contract with you.  For the purposes of this contract, the standstill period shall run for a period of</w:t>
      </w:r>
      <w:r w:rsidRPr="00FB7CE1">
        <w:rPr>
          <w:rFonts w:ascii="Arial" w:hAnsi="Arial" w:cs="Arial"/>
          <w:b/>
        </w:rPr>
        <w:t xml:space="preserve"> </w:t>
      </w:r>
      <w:r w:rsidRPr="00FB7CE1">
        <w:rPr>
          <w:rFonts w:ascii="Arial" w:hAnsi="Arial" w:cs="Arial"/>
          <w:b/>
          <w:color w:val="FF0000"/>
        </w:rPr>
        <w:t>[insert number of days]</w:t>
      </w:r>
      <w:r w:rsidRPr="00FB7CE1">
        <w:rPr>
          <w:rFonts w:ascii="Arial" w:hAnsi="Arial" w:cs="Arial"/>
          <w:b/>
        </w:rPr>
        <w:t xml:space="preserve"> </w:t>
      </w:r>
      <w:r w:rsidRPr="00FB7CE1">
        <w:rPr>
          <w:rFonts w:ascii="Arial" w:hAnsi="Arial" w:cs="Arial"/>
        </w:rPr>
        <w:t xml:space="preserve">days commencing the day after the date that this letter is despatched to you and is anticipated to end on </w:t>
      </w:r>
      <w:r w:rsidRPr="00FB7CE1">
        <w:rPr>
          <w:rFonts w:ascii="Arial" w:hAnsi="Arial" w:cs="Arial"/>
          <w:b/>
          <w:color w:val="FF0000"/>
        </w:rPr>
        <w:t>[insert date]</w:t>
      </w:r>
    </w:p>
    <w:p w14:paraId="3BB9A0C9" w14:textId="77777777" w:rsidR="00FB7CE1" w:rsidRPr="00CD4E97" w:rsidRDefault="00FB7CE1" w:rsidP="00AE26AD">
      <w:pPr>
        <w:pStyle w:val="BodyText"/>
        <w:jc w:val="left"/>
        <w:rPr>
          <w:rFonts w:ascii="Arial" w:hAnsi="Arial" w:cs="Arial"/>
          <w:szCs w:val="24"/>
        </w:rPr>
      </w:pPr>
    </w:p>
    <w:p w14:paraId="5B5A1A6E" w14:textId="77777777" w:rsidR="00FB7CE1" w:rsidRDefault="00FB7CE1" w:rsidP="00FB7CE1">
      <w:pPr>
        <w:jc w:val="left"/>
        <w:rPr>
          <w:rStyle w:val="Emphasis"/>
          <w:rFonts w:cs="Arial"/>
          <w:i w:val="0"/>
        </w:rPr>
      </w:pPr>
      <w:r w:rsidRPr="00CD4E97">
        <w:rPr>
          <w:rStyle w:val="Emphasis"/>
          <w:rFonts w:cs="Arial"/>
          <w:i w:val="0"/>
        </w:rPr>
        <w:t>As soon as possible after the expiry of the standstill period, unless court proceedings are served on</w:t>
      </w:r>
      <w:r w:rsidRPr="00CD4E97">
        <w:rPr>
          <w:rStyle w:val="Emphasis"/>
          <w:rFonts w:cs="Arial"/>
          <w:b/>
          <w:i w:val="0"/>
        </w:rPr>
        <w:t xml:space="preserve"> </w:t>
      </w:r>
      <w:r w:rsidRPr="001704EB">
        <w:rPr>
          <w:rStyle w:val="Emphasis"/>
          <w:rFonts w:cs="Arial"/>
          <w:b/>
          <w:i w:val="0"/>
          <w:color w:val="FF0000"/>
        </w:rPr>
        <w:t xml:space="preserve">[insert the contracting authority] </w:t>
      </w:r>
      <w:r>
        <w:rPr>
          <w:rStyle w:val="Emphasis"/>
          <w:rFonts w:cs="Arial"/>
          <w:i w:val="0"/>
        </w:rPr>
        <w:t xml:space="preserve">prohibiting </w:t>
      </w:r>
      <w:r w:rsidRPr="00CD4E97">
        <w:rPr>
          <w:rStyle w:val="Emphasis"/>
          <w:rFonts w:cs="Arial"/>
          <w:i w:val="0"/>
        </w:rPr>
        <w:t>the entering into of the contract</w:t>
      </w:r>
      <w:r>
        <w:rPr>
          <w:rStyle w:val="Emphasis"/>
          <w:rFonts w:cs="Arial"/>
          <w:i w:val="0"/>
        </w:rPr>
        <w:t xml:space="preserve">, </w:t>
      </w:r>
      <w:r w:rsidRPr="00CD4E97">
        <w:rPr>
          <w:rStyle w:val="Emphasis"/>
          <w:rFonts w:cs="Arial"/>
          <w:i w:val="0"/>
        </w:rPr>
        <w:t xml:space="preserve">it is intended to award the contract to you.  </w:t>
      </w:r>
    </w:p>
    <w:p w14:paraId="2AB4DEE1" w14:textId="77777777" w:rsidR="00FB7CE1" w:rsidRPr="00CD4E97" w:rsidRDefault="00FB7CE1" w:rsidP="00FB7CE1">
      <w:pPr>
        <w:jc w:val="left"/>
      </w:pPr>
    </w:p>
    <w:p w14:paraId="77D72D4F" w14:textId="77777777" w:rsidR="00FB7CE1" w:rsidRDefault="00FB7CE1" w:rsidP="00FB7CE1">
      <w:pPr>
        <w:pStyle w:val="BodyText"/>
        <w:jc w:val="left"/>
        <w:rPr>
          <w:rStyle w:val="Strong"/>
          <w:rFonts w:ascii="Arial" w:hAnsi="Arial" w:cs="Arial"/>
          <w:b w:val="0"/>
          <w:iCs/>
          <w:szCs w:val="24"/>
        </w:rPr>
      </w:pPr>
      <w:r w:rsidRPr="00CD4E97">
        <w:rPr>
          <w:rStyle w:val="Emphasis"/>
          <w:rFonts w:ascii="Arial" w:hAnsi="Arial" w:cs="Arial"/>
          <w:i w:val="0"/>
          <w:szCs w:val="24"/>
        </w:rPr>
        <w:t xml:space="preserve">You will be notified in writing of any such </w:t>
      </w:r>
      <w:r>
        <w:rPr>
          <w:rStyle w:val="Emphasis"/>
          <w:rFonts w:ascii="Arial" w:hAnsi="Arial" w:cs="Arial"/>
          <w:i w:val="0"/>
          <w:szCs w:val="24"/>
        </w:rPr>
        <w:t xml:space="preserve">court </w:t>
      </w:r>
      <w:r w:rsidRPr="00CD4E97">
        <w:rPr>
          <w:rStyle w:val="Emphasis"/>
          <w:rFonts w:ascii="Arial" w:hAnsi="Arial" w:cs="Arial"/>
          <w:i w:val="0"/>
          <w:szCs w:val="24"/>
        </w:rPr>
        <w:t xml:space="preserve">proceedings or of any other circumstances which may prevent or delay contract award.  </w:t>
      </w:r>
      <w:r w:rsidRPr="001704EB">
        <w:rPr>
          <w:rStyle w:val="Emphasis"/>
          <w:rFonts w:ascii="Arial" w:hAnsi="Arial" w:cs="Arial"/>
          <w:b/>
          <w:i w:val="0"/>
          <w:color w:val="FF0000"/>
          <w:szCs w:val="24"/>
        </w:rPr>
        <w:t>[insert the contracting authority]</w:t>
      </w:r>
      <w:r w:rsidRPr="00CD4E97">
        <w:rPr>
          <w:rStyle w:val="Emphasis"/>
          <w:rFonts w:ascii="Arial" w:hAnsi="Arial" w:cs="Arial"/>
          <w:i w:val="0"/>
          <w:szCs w:val="24"/>
        </w:rPr>
        <w:t xml:space="preserve"> will have no liability to you in the event of delay or non-award. </w:t>
      </w:r>
    </w:p>
    <w:p w14:paraId="14F22C28" w14:textId="77777777" w:rsidR="00FB7CE1" w:rsidRPr="00CD4E97" w:rsidRDefault="00FB7CE1" w:rsidP="00FB7CE1">
      <w:pPr>
        <w:pStyle w:val="BodyText"/>
        <w:jc w:val="left"/>
        <w:rPr>
          <w:szCs w:val="24"/>
        </w:rPr>
      </w:pPr>
      <w:r w:rsidRPr="00CD4E97">
        <w:rPr>
          <w:szCs w:val="24"/>
        </w:rPr>
        <w:t> </w:t>
      </w:r>
    </w:p>
    <w:p w14:paraId="2994C922" w14:textId="77777777" w:rsidR="00FB7CE1" w:rsidRDefault="00FB7CE1" w:rsidP="00FB7CE1">
      <w:pPr>
        <w:pStyle w:val="BodyText"/>
        <w:jc w:val="left"/>
        <w:rPr>
          <w:rFonts w:ascii="Arial" w:hAnsi="Arial" w:cs="Arial"/>
          <w:szCs w:val="24"/>
        </w:rPr>
      </w:pPr>
      <w:r w:rsidRPr="00CD4E97">
        <w:rPr>
          <w:rFonts w:ascii="Arial" w:hAnsi="Arial" w:cs="Arial"/>
          <w:szCs w:val="24"/>
        </w:rPr>
        <w:t xml:space="preserve">This letter is not intended to have contractual effect and no action should be taken by your company at this time in respect of this contract. </w:t>
      </w:r>
      <w:r w:rsidRPr="001704EB">
        <w:rPr>
          <w:rFonts w:ascii="Arial" w:hAnsi="Arial" w:cs="Arial"/>
          <w:b/>
          <w:color w:val="FF0000"/>
          <w:szCs w:val="24"/>
        </w:rPr>
        <w:t>[insert the contracting authority]</w:t>
      </w:r>
      <w:r w:rsidRPr="00CD4E97">
        <w:rPr>
          <w:rFonts w:ascii="Arial" w:hAnsi="Arial" w:cs="Arial"/>
          <w:b/>
          <w:szCs w:val="24"/>
        </w:rPr>
        <w:t xml:space="preserve"> </w:t>
      </w:r>
      <w:r w:rsidRPr="00CD4E97">
        <w:rPr>
          <w:rFonts w:ascii="Arial" w:hAnsi="Arial" w:cs="Arial"/>
          <w:szCs w:val="24"/>
        </w:rPr>
        <w:t xml:space="preserve">accepts no responsibility or liability for any actions which you may take based on the information detailed in this letter.  </w:t>
      </w:r>
    </w:p>
    <w:p w14:paraId="4BF4E595" w14:textId="77777777" w:rsidR="00FB7CE1" w:rsidRPr="00CD4E97" w:rsidRDefault="00FB7CE1" w:rsidP="00FB7CE1">
      <w:pPr>
        <w:pStyle w:val="BodyText"/>
        <w:jc w:val="left"/>
        <w:rPr>
          <w:rFonts w:ascii="Arial" w:hAnsi="Arial" w:cs="Arial"/>
          <w:szCs w:val="24"/>
        </w:rPr>
      </w:pPr>
    </w:p>
    <w:p w14:paraId="0D1862DE" w14:textId="77777777" w:rsidR="00FB7CE1" w:rsidRPr="00997870" w:rsidRDefault="00FB7CE1" w:rsidP="00FB7CE1">
      <w:pPr>
        <w:pStyle w:val="BodyText"/>
        <w:jc w:val="left"/>
        <w:rPr>
          <w:rFonts w:ascii="Arial" w:hAnsi="Arial" w:cs="Arial"/>
          <w:szCs w:val="24"/>
        </w:rPr>
      </w:pPr>
      <w:r w:rsidRPr="00CD4E97">
        <w:rPr>
          <w:rFonts w:ascii="Arial" w:hAnsi="Arial" w:cs="Arial"/>
          <w:szCs w:val="24"/>
        </w:rPr>
        <w:t>I would be grateful for your written acknowledgement that you have received, and understood the contents of, this letter.</w:t>
      </w:r>
    </w:p>
    <w:p w14:paraId="7B959B0A" w14:textId="77777777" w:rsidR="00D26124" w:rsidRPr="00997870" w:rsidRDefault="00D26124" w:rsidP="00AE26AD">
      <w:pPr>
        <w:jc w:val="left"/>
        <w:rPr>
          <w:rFonts w:cs="Arial"/>
        </w:rPr>
      </w:pPr>
    </w:p>
    <w:p w14:paraId="3569B7E8" w14:textId="77777777" w:rsidR="00D26124" w:rsidRPr="00997870" w:rsidRDefault="00D26124" w:rsidP="00D26124">
      <w:pPr>
        <w:rPr>
          <w:rFonts w:cs="Arial"/>
        </w:rPr>
      </w:pPr>
    </w:p>
    <w:p w14:paraId="33C12110" w14:textId="77777777" w:rsidR="00D26124" w:rsidRDefault="00D26124" w:rsidP="00D26124"/>
    <w:p w14:paraId="131E3E3A" w14:textId="77777777" w:rsidR="00D26124" w:rsidRDefault="00D26124"/>
    <w:sectPr w:rsidR="00D26124" w:rsidSect="00B2069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332B2" w14:textId="77777777" w:rsidR="00B20694" w:rsidRDefault="00B20694">
      <w:r>
        <w:separator/>
      </w:r>
    </w:p>
  </w:endnote>
  <w:endnote w:type="continuationSeparator" w:id="0">
    <w:p w14:paraId="6EFE5F11" w14:textId="77777777" w:rsidR="00B20694" w:rsidRDefault="00B2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9761" w14:textId="77777777" w:rsidR="004D181E" w:rsidRDefault="004D1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7F9A" w14:textId="7785ABB7" w:rsidR="00417C29" w:rsidRPr="0067486A" w:rsidRDefault="004D181E" w:rsidP="00D26124">
    <w:pPr>
      <w:pStyle w:val="Footer"/>
      <w:tabs>
        <w:tab w:val="clear" w:pos="4153"/>
        <w:tab w:val="clear" w:pos="8306"/>
        <w:tab w:val="center" w:pos="4500"/>
        <w:tab w:val="right" w:pos="9000"/>
      </w:tabs>
      <w:jc w:val="left"/>
      <w:rPr>
        <w:sz w:val="20"/>
      </w:rPr>
    </w:pPr>
    <w:r w:rsidRPr="004D181E">
      <w:rPr>
        <w:sz w:val="20"/>
      </w:rPr>
      <w:t>R3-89-B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DD66" w14:textId="77777777" w:rsidR="004D181E" w:rsidRDefault="004D1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59BC" w14:textId="77777777" w:rsidR="00B20694" w:rsidRDefault="00B20694">
      <w:r>
        <w:separator/>
      </w:r>
    </w:p>
  </w:footnote>
  <w:footnote w:type="continuationSeparator" w:id="0">
    <w:p w14:paraId="00200DB1" w14:textId="77777777" w:rsidR="00B20694" w:rsidRDefault="00B20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871E3" w14:textId="77777777" w:rsidR="004D181E" w:rsidRDefault="004D1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0B94" w14:textId="77777777" w:rsidR="00417C29" w:rsidRPr="0067486A" w:rsidRDefault="00417C29" w:rsidP="00D26124">
    <w:pPr>
      <w:pStyle w:val="Header"/>
      <w:tabs>
        <w:tab w:val="clear" w:pos="4153"/>
        <w:tab w:val="clear" w:pos="8306"/>
        <w:tab w:val="center" w:pos="4500"/>
        <w:tab w:val="right" w:pos="9000"/>
      </w:tabs>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910C" w14:textId="77777777" w:rsidR="004D181E" w:rsidRDefault="004D1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124"/>
    <w:rsid w:val="00054E86"/>
    <w:rsid w:val="000564CF"/>
    <w:rsid w:val="0007456D"/>
    <w:rsid w:val="00075CFC"/>
    <w:rsid w:val="000F67B2"/>
    <w:rsid w:val="001704EB"/>
    <w:rsid w:val="001A6B6B"/>
    <w:rsid w:val="001B7F96"/>
    <w:rsid w:val="00242250"/>
    <w:rsid w:val="00333128"/>
    <w:rsid w:val="00343B8B"/>
    <w:rsid w:val="00383B42"/>
    <w:rsid w:val="003919A8"/>
    <w:rsid w:val="003A5161"/>
    <w:rsid w:val="00417C29"/>
    <w:rsid w:val="00454610"/>
    <w:rsid w:val="00492AB8"/>
    <w:rsid w:val="004D181E"/>
    <w:rsid w:val="005F7157"/>
    <w:rsid w:val="00602202"/>
    <w:rsid w:val="006778A1"/>
    <w:rsid w:val="00687EC1"/>
    <w:rsid w:val="006A45CB"/>
    <w:rsid w:val="006C78CA"/>
    <w:rsid w:val="007C5578"/>
    <w:rsid w:val="007E0963"/>
    <w:rsid w:val="007F777E"/>
    <w:rsid w:val="008308F0"/>
    <w:rsid w:val="0089099F"/>
    <w:rsid w:val="008E1605"/>
    <w:rsid w:val="008F67F8"/>
    <w:rsid w:val="00906EBA"/>
    <w:rsid w:val="00933D9C"/>
    <w:rsid w:val="00A45FE3"/>
    <w:rsid w:val="00A54F67"/>
    <w:rsid w:val="00A62681"/>
    <w:rsid w:val="00A83E95"/>
    <w:rsid w:val="00A94139"/>
    <w:rsid w:val="00A9530C"/>
    <w:rsid w:val="00AE26AD"/>
    <w:rsid w:val="00B20694"/>
    <w:rsid w:val="00B60021"/>
    <w:rsid w:val="00B836BC"/>
    <w:rsid w:val="00C21A18"/>
    <w:rsid w:val="00CA0750"/>
    <w:rsid w:val="00CD4E97"/>
    <w:rsid w:val="00D058F2"/>
    <w:rsid w:val="00D26124"/>
    <w:rsid w:val="00D969C2"/>
    <w:rsid w:val="00DC0F3C"/>
    <w:rsid w:val="00DF0DF5"/>
    <w:rsid w:val="00E37C96"/>
    <w:rsid w:val="00E84FE0"/>
    <w:rsid w:val="00F415FD"/>
    <w:rsid w:val="00F96F0A"/>
    <w:rsid w:val="00FB27C9"/>
    <w:rsid w:val="00FB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BDF95"/>
  <w15:docId w15:val="{F2D20D87-6569-4756-8CBB-A9F49897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124"/>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124"/>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D26124"/>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
    <w:name w:val="Body Text"/>
    <w:basedOn w:val="Normal"/>
    <w:rsid w:val="00D26124"/>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Emphasis">
    <w:name w:val="Emphasis"/>
    <w:qFormat/>
    <w:rsid w:val="00D26124"/>
    <w:rPr>
      <w:i/>
      <w:iCs/>
    </w:rPr>
  </w:style>
  <w:style w:type="character" w:styleId="Strong">
    <w:name w:val="Strong"/>
    <w:qFormat/>
    <w:rsid w:val="00D26124"/>
    <w:rPr>
      <w:b/>
      <w:bCs/>
    </w:rPr>
  </w:style>
  <w:style w:type="paragraph" w:styleId="BalloonText">
    <w:name w:val="Balloon Text"/>
    <w:basedOn w:val="Normal"/>
    <w:link w:val="BalloonTextChar"/>
    <w:rsid w:val="00E84FE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4FE0"/>
    <w:rPr>
      <w:rFonts w:ascii="Tahoma" w:hAnsi="Tahoma" w:cs="Tahoma"/>
      <w:sz w:val="16"/>
      <w:szCs w:val="16"/>
      <w:lang w:eastAsia="en-US"/>
    </w:rPr>
  </w:style>
  <w:style w:type="table" w:styleId="TableGrid">
    <w:name w:val="Table Grid"/>
    <w:basedOn w:val="TableNormal"/>
    <w:uiPriority w:val="59"/>
    <w:rsid w:val="00FB7C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CE1"/>
    <w:rPr>
      <w:color w:val="0000FF" w:themeColor="hyperlink"/>
      <w:u w:val="single"/>
    </w:rPr>
  </w:style>
  <w:style w:type="character" w:styleId="FollowedHyperlink">
    <w:name w:val="FollowedHyperlink"/>
    <w:basedOn w:val="DefaultParagraphFont"/>
    <w:semiHidden/>
    <w:unhideWhenUsed/>
    <w:rsid w:val="004D181E"/>
    <w:rPr>
      <w:color w:val="800080" w:themeColor="followedHyperlink"/>
      <w:u w:val="single"/>
    </w:rPr>
  </w:style>
  <w:style w:type="character" w:styleId="UnresolvedMention">
    <w:name w:val="Unresolved Mention"/>
    <w:basedOn w:val="DefaultParagraphFont"/>
    <w:uiPriority w:val="99"/>
    <w:semiHidden/>
    <w:unhideWhenUsed/>
    <w:rsid w:val="004D1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legislation.gov.uk/ssi/2015/446/contents"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https://www.procurementjourney.scot/route-3/route-3-introduction"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www.legislation.gov.uk/ssi/2015/446/regulation/86/made" TargetMode="External" Id="rId10" /><Relationship Type="http://schemas.openxmlformats.org/officeDocument/2006/relationships/webSettings" Target="webSettings.xml" Id="rId4" /><Relationship Type="http://schemas.openxmlformats.org/officeDocument/2006/relationships/hyperlink" Target="https://www.legislation.gov.uk/ssi/2015/446/regulation/86" TargetMode="External" Id="rId9" /><Relationship Type="http://schemas.openxmlformats.org/officeDocument/2006/relationships/footer" Target="footer2.xml" Id="rId14" /><Relationship Type="http://schemas.openxmlformats.org/officeDocument/2006/relationships/customXml" Target="/customXML/item2.xml" Id="R47c955427c1a4d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A31335070</value>
    </field>
    <field name="Objective-Title">
      <value order="0">Route 3 - Regulated - successful tenderer - contract award decision - with standstill</value>
    </field>
    <field name="Objective-Description">
      <value order="0"/>
    </field>
    <field name="Objective-CreationStamp">
      <value order="0">2020-12-21T11:18:53Z</value>
    </field>
    <field name="Objective-IsApproved">
      <value order="0">false</value>
    </field>
    <field name="Objective-IsPublished">
      <value order="0">true</value>
    </field>
    <field name="Objective-DatePublished">
      <value order="0">2024-03-14T09:26:37Z</value>
    </field>
    <field name="Objective-ModificationStamp">
      <value order="0">2024-03-14T09:26:38Z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vA71617040</value>
    </field>
    <field name="Objective-Version">
      <value order="0">2.0</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Lynn McCann-Tyrrell</cp:lastModifiedBy>
  <cp:revision>4</cp:revision>
  <dcterms:created xsi:type="dcterms:W3CDTF">2020-12-18T10:37:00Z</dcterms:created>
  <dcterms:modified xsi:type="dcterms:W3CDTF">2024-03-14T09:25:00Z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A31335070</vt:lpwstr>
  </property>
  <property fmtid="{D5CDD505-2E9C-101B-9397-08002B2CF9AE}" pid="4" name="Objective-Title">
    <vt:lpwstr>Route 3 - Regulated - successful tenderer - contract award decision - with standstill</vt:lpwstr>
  </property>
  <property fmtid="{D5CDD505-2E9C-101B-9397-08002B2CF9AE}" pid="5" name="Objective-Description">
    <vt:lpwstr/>
  </property>
  <property fmtid="{D5CDD505-2E9C-101B-9397-08002B2CF9AE}" pid="6" name="Objective-CreationStamp">
    <vt:filetime>2020-12-21T11:18:53Z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2024-03-14T09:26:37Z</vt:filetime>
  </property>
  <property fmtid="{D5CDD505-2E9C-101B-9397-08002B2CF9AE}" pid="10" name="Objective-ModificationStamp">
    <vt:filetime>2024-03-14T09:26:38Z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vA71617040</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